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A6BB4" w14:textId="3897DE91" w:rsidR="00CC1035" w:rsidRDefault="00584208" w:rsidP="13A94143">
      <w:pPr>
        <w:ind w:right="34"/>
        <w:jc w:val="center"/>
        <w:rPr>
          <w:rFonts w:eastAsia="Century Gothic"/>
          <w:b/>
          <w:bCs/>
          <w:sz w:val="60"/>
          <w:szCs w:val="60"/>
          <w:lang w:val="fr"/>
        </w:rPr>
      </w:pPr>
      <w:r>
        <w:rPr>
          <w:rFonts w:eastAsia="Century Gothic"/>
          <w:b/>
          <w:bCs/>
          <w:noProof/>
          <w:sz w:val="60"/>
          <w:szCs w:val="60"/>
          <w:lang w:eastAsia="fr-BE"/>
        </w:rPr>
        <mc:AlternateContent>
          <mc:Choice Requires="wps">
            <w:drawing>
              <wp:anchor distT="0" distB="0" distL="114300" distR="114300" simplePos="0" relativeHeight="251668480" behindDoc="0" locked="0" layoutInCell="1" allowOverlap="1" wp14:anchorId="354234BF" wp14:editId="6EF99C8E">
                <wp:simplePos x="0" y="0"/>
                <wp:positionH relativeFrom="column">
                  <wp:posOffset>4613901</wp:posOffset>
                </wp:positionH>
                <wp:positionV relativeFrom="paragraph">
                  <wp:posOffset>-919850</wp:posOffset>
                </wp:positionV>
                <wp:extent cx="1774208" cy="1050584"/>
                <wp:effectExtent l="0" t="0" r="16510" b="16510"/>
                <wp:wrapNone/>
                <wp:docPr id="14" name="Rectangle 14"/>
                <wp:cNvGraphicFramePr/>
                <a:graphic xmlns:a="http://schemas.openxmlformats.org/drawingml/2006/main">
                  <a:graphicData uri="http://schemas.microsoft.com/office/word/2010/wordprocessingShape">
                    <wps:wsp>
                      <wps:cNvSpPr/>
                      <wps:spPr>
                        <a:xfrm>
                          <a:off x="0" y="0"/>
                          <a:ext cx="1774208" cy="10505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11124" id="Rectangle 14" o:spid="_x0000_s1026" style="position:absolute;margin-left:363.3pt;margin-top:-72.45pt;width:139.7pt;height:8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" fillcolor="white [3212]" strokecolor="white [3212]" strokeweight="1pt"/>
            </w:pict>
          </mc:Fallback>
        </mc:AlternateContent>
      </w:r>
    </w:p>
    <w:p w14:paraId="3015D6AC" w14:textId="77777777" w:rsidR="00CC1035" w:rsidRDefault="00CC1035" w:rsidP="13A94143">
      <w:pPr>
        <w:ind w:right="34"/>
        <w:jc w:val="center"/>
        <w:rPr>
          <w:rFonts w:eastAsia="Century Gothic"/>
          <w:b/>
          <w:bCs/>
          <w:sz w:val="60"/>
          <w:szCs w:val="60"/>
          <w:lang w:val="fr"/>
        </w:rPr>
      </w:pPr>
    </w:p>
    <w:p w14:paraId="08B6F66B" w14:textId="77777777" w:rsidR="00711D12" w:rsidRDefault="00711D12" w:rsidP="13A94143">
      <w:pPr>
        <w:ind w:right="34"/>
        <w:jc w:val="center"/>
        <w:rPr>
          <w:rFonts w:eastAsia="Century Gothic"/>
          <w:b/>
          <w:bCs/>
          <w:sz w:val="60"/>
          <w:szCs w:val="60"/>
          <w:lang w:val="fr"/>
        </w:rPr>
      </w:pPr>
    </w:p>
    <w:p w14:paraId="2CAA6675" w14:textId="7F555BFD" w:rsidR="00CC1035" w:rsidRPr="00CC1035" w:rsidRDefault="00CC1035" w:rsidP="13A94143">
      <w:pPr>
        <w:ind w:right="34"/>
        <w:jc w:val="center"/>
        <w:rPr>
          <w:rFonts w:eastAsia="Century Gothic"/>
          <w:b/>
          <w:bCs/>
          <w:sz w:val="60"/>
          <w:szCs w:val="60"/>
          <w:lang w:val="fr"/>
        </w:rPr>
      </w:pPr>
      <w:r w:rsidRPr="00CC1035">
        <w:rPr>
          <w:rFonts w:eastAsia="Century Gothic"/>
          <w:b/>
          <w:bCs/>
          <w:sz w:val="60"/>
          <w:szCs w:val="60"/>
          <w:lang w:val="fr"/>
        </w:rPr>
        <w:t>Appel à projets</w:t>
      </w:r>
    </w:p>
    <w:p w14:paraId="6F5AA210" w14:textId="76023D00" w:rsidR="00CC1035" w:rsidRDefault="00CC1035" w:rsidP="13A94143">
      <w:pPr>
        <w:ind w:right="34"/>
        <w:jc w:val="center"/>
        <w:rPr>
          <w:rFonts w:eastAsia="Century Gothic"/>
          <w:b/>
          <w:bCs/>
          <w:color w:val="538135" w:themeColor="accent6" w:themeShade="BF"/>
          <w:sz w:val="40"/>
          <w:szCs w:val="40"/>
          <w:lang w:val="fr"/>
        </w:rPr>
      </w:pPr>
    </w:p>
    <w:p w14:paraId="0833D875" w14:textId="3634BFE5" w:rsidR="00CC1035" w:rsidRDefault="00CC1035" w:rsidP="00DA297F">
      <w:pPr>
        <w:ind w:right="34"/>
        <w:rPr>
          <w:rFonts w:eastAsia="Century Gothic"/>
          <w:b/>
          <w:bCs/>
          <w:color w:val="538135" w:themeColor="accent6" w:themeShade="BF"/>
          <w:sz w:val="40"/>
          <w:szCs w:val="40"/>
          <w:lang w:val="fr"/>
        </w:rPr>
      </w:pPr>
    </w:p>
    <w:p w14:paraId="5DADE2B7" w14:textId="58E19FF0" w:rsidR="00CC1035" w:rsidRDefault="00DA297F" w:rsidP="13A94143">
      <w:pPr>
        <w:ind w:right="34"/>
        <w:jc w:val="center"/>
        <w:rPr>
          <w:rFonts w:eastAsia="Century Gothic"/>
          <w:b/>
          <w:bCs/>
          <w:color w:val="538135" w:themeColor="accent6" w:themeShade="BF"/>
          <w:sz w:val="40"/>
          <w:szCs w:val="40"/>
          <w:lang w:val="fr"/>
        </w:rPr>
      </w:pPr>
      <w:r>
        <w:rPr>
          <w:noProof/>
        </w:rPr>
        <w:drawing>
          <wp:inline distT="0" distB="0" distL="0" distR="0" wp14:anchorId="62C1A050" wp14:editId="08DD87AE">
            <wp:extent cx="5760720" cy="2880360"/>
            <wp:effectExtent l="0" t="0" r="0" b="0"/>
            <wp:docPr id="4" name="Image 1" descr="Une image contenant texte, capture d’écran,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Une image contenant texte, capture d’écran, logo, graphisme&#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2F9E6B96" w14:textId="39621B20" w:rsidR="00CC1035" w:rsidRDefault="00CC1035" w:rsidP="13A94143">
      <w:pPr>
        <w:ind w:right="34"/>
        <w:jc w:val="center"/>
        <w:rPr>
          <w:rFonts w:eastAsia="Century Gothic"/>
          <w:b/>
          <w:bCs/>
          <w:color w:val="538135" w:themeColor="accent6" w:themeShade="BF"/>
          <w:sz w:val="40"/>
          <w:szCs w:val="40"/>
          <w:lang w:val="fr"/>
        </w:rPr>
      </w:pPr>
    </w:p>
    <w:p w14:paraId="0D5DCB0B" w14:textId="77777777" w:rsidR="007C7318" w:rsidRDefault="007C7318" w:rsidP="13A94143">
      <w:pPr>
        <w:ind w:right="34"/>
        <w:jc w:val="center"/>
        <w:rPr>
          <w:noProof/>
        </w:rPr>
      </w:pPr>
    </w:p>
    <w:p w14:paraId="3479A3AC" w14:textId="2DC608E4" w:rsidR="1C8ED9AE" w:rsidRPr="00CC1035" w:rsidRDefault="1C8ED9AE" w:rsidP="13A94143">
      <w:pPr>
        <w:ind w:right="34"/>
        <w:jc w:val="center"/>
        <w:rPr>
          <w:rFonts w:eastAsia="Century Gothic"/>
          <w:b/>
          <w:bCs/>
          <w:i/>
          <w:iCs/>
          <w:sz w:val="40"/>
          <w:szCs w:val="40"/>
          <w:lang w:val="fr"/>
        </w:rPr>
      </w:pPr>
      <w:r w:rsidRPr="00CC1035">
        <w:rPr>
          <w:rFonts w:eastAsia="Century Gothic"/>
          <w:b/>
          <w:bCs/>
          <w:i/>
          <w:iCs/>
          <w:sz w:val="40"/>
          <w:szCs w:val="40"/>
          <w:lang w:val="fr"/>
        </w:rPr>
        <w:t xml:space="preserve"> </w:t>
      </w:r>
      <w:r w:rsidR="003B687E" w:rsidRPr="00CC1035">
        <w:rPr>
          <w:rFonts w:eastAsia="Century Gothic"/>
          <w:b/>
          <w:bCs/>
          <w:i/>
          <w:iCs/>
          <w:sz w:val="40"/>
          <w:szCs w:val="40"/>
          <w:lang w:val="fr"/>
        </w:rPr>
        <w:t>Soutenir et améliorer les initiatives en matière de biodiversité dans le secteur des entreprises 202</w:t>
      </w:r>
      <w:r w:rsidR="001E1BD3">
        <w:rPr>
          <w:rFonts w:eastAsia="Century Gothic"/>
          <w:b/>
          <w:bCs/>
          <w:i/>
          <w:iCs/>
          <w:sz w:val="40"/>
          <w:szCs w:val="40"/>
          <w:lang w:val="fr"/>
        </w:rPr>
        <w:t>4</w:t>
      </w:r>
      <w:r w:rsidR="003B687E" w:rsidRPr="00CC1035">
        <w:rPr>
          <w:rFonts w:eastAsia="Century Gothic"/>
          <w:b/>
          <w:bCs/>
          <w:i/>
          <w:iCs/>
          <w:sz w:val="40"/>
          <w:szCs w:val="40"/>
          <w:lang w:val="fr"/>
        </w:rPr>
        <w:t>-202</w:t>
      </w:r>
      <w:r w:rsidR="00B146E9">
        <w:rPr>
          <w:rFonts w:eastAsia="Century Gothic"/>
          <w:b/>
          <w:bCs/>
          <w:i/>
          <w:iCs/>
          <w:sz w:val="40"/>
          <w:szCs w:val="40"/>
          <w:lang w:val="fr"/>
        </w:rPr>
        <w:t>5</w:t>
      </w:r>
    </w:p>
    <w:p w14:paraId="157D49D1" w14:textId="2AFA49F7" w:rsidR="1C8ED9AE" w:rsidRPr="00CC1035" w:rsidRDefault="00635BF2" w:rsidP="13A94143">
      <w:pPr>
        <w:ind w:right="34"/>
        <w:jc w:val="center"/>
        <w:rPr>
          <w:b/>
          <w:bCs/>
          <w:i/>
          <w:iCs/>
          <w:lang w:val="fr"/>
        </w:rPr>
      </w:pPr>
      <w:r w:rsidRPr="00CC1035">
        <w:rPr>
          <w:b/>
          <w:bCs/>
          <w:i/>
          <w:iCs/>
          <w:noProof/>
          <w:lang w:eastAsia="fr-BE"/>
        </w:rPr>
        <mc:AlternateContent>
          <mc:Choice Requires="wps">
            <w:drawing>
              <wp:anchor distT="0" distB="0" distL="114300" distR="114300" simplePos="0" relativeHeight="251659264" behindDoc="0" locked="0" layoutInCell="1" allowOverlap="1" wp14:anchorId="0551220B" wp14:editId="6A6257CB">
                <wp:simplePos x="0" y="0"/>
                <wp:positionH relativeFrom="column">
                  <wp:posOffset>69850</wp:posOffset>
                </wp:positionH>
                <wp:positionV relativeFrom="paragraph">
                  <wp:posOffset>109192</wp:posOffset>
                </wp:positionV>
                <wp:extent cx="5740842"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40842" cy="0"/>
                        </a:xfrm>
                        <a:prstGeom prst="line">
                          <a:avLst/>
                        </a:prstGeom>
                        <a:ln>
                          <a:solidFill>
                            <a:srgbClr val="92C1AB"/>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213B5875"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8.6pt" to="457.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" strokecolor="#92c1ab" strokeweight="1.5pt">
                <v:stroke joinstyle="miter"/>
              </v:line>
            </w:pict>
          </mc:Fallback>
        </mc:AlternateContent>
      </w:r>
    </w:p>
    <w:p w14:paraId="5CCF076A" w14:textId="77777777" w:rsidR="00635BF2" w:rsidRPr="00CC1035" w:rsidRDefault="00635BF2" w:rsidP="13A94143">
      <w:pPr>
        <w:ind w:right="34"/>
        <w:jc w:val="center"/>
        <w:rPr>
          <w:rFonts w:eastAsia="Century Gothic"/>
          <w:b/>
          <w:bCs/>
          <w:i/>
          <w:iCs/>
          <w:sz w:val="20"/>
          <w:szCs w:val="20"/>
          <w:lang w:val="fr"/>
        </w:rPr>
      </w:pPr>
    </w:p>
    <w:p w14:paraId="04197746" w14:textId="4892B1E5" w:rsidR="00CC1035" w:rsidRPr="00CC1035" w:rsidRDefault="00CC1035">
      <w:pPr>
        <w:rPr>
          <w:rFonts w:eastAsia="Century Gothic"/>
          <w:b/>
          <w:bCs/>
          <w:i/>
          <w:iCs/>
          <w:sz w:val="40"/>
          <w:szCs w:val="40"/>
          <w:lang w:val="fr"/>
        </w:rPr>
      </w:pPr>
      <w:r w:rsidRPr="00CC1035">
        <w:rPr>
          <w:rFonts w:eastAsia="Century Gothic"/>
          <w:b/>
          <w:bCs/>
          <w:i/>
          <w:iCs/>
          <w:sz w:val="40"/>
          <w:szCs w:val="40"/>
          <w:lang w:val="fr"/>
        </w:rPr>
        <w:br w:type="page"/>
      </w:r>
    </w:p>
    <w:p w14:paraId="4C695F41" w14:textId="78F7E387" w:rsidR="00AE5CFB" w:rsidRDefault="00AE5CFB" w:rsidP="00584208">
      <w:pPr>
        <w:ind w:right="34"/>
        <w:jc w:val="center"/>
        <w:rPr>
          <w:b/>
          <w:bCs/>
          <w:color w:val="808080" w:themeColor="background1" w:themeShade="80"/>
          <w:spacing w:val="5"/>
          <w:kern w:val="28"/>
          <w:sz w:val="24"/>
          <w:szCs w:val="24"/>
          <w:lang w:eastAsia="en-US"/>
        </w:rPr>
      </w:pPr>
      <w:bookmarkStart w:id="0" w:name="_Toc76666430"/>
      <w:bookmarkStart w:id="1" w:name="_Toc76675590"/>
      <w:bookmarkStart w:id="2" w:name="_Hlk135819773"/>
      <w:r w:rsidRPr="00664220">
        <w:rPr>
          <w:b/>
          <w:bCs/>
          <w:color w:val="808080" w:themeColor="background1" w:themeShade="80"/>
          <w:spacing w:val="5"/>
          <w:kern w:val="28"/>
          <w:sz w:val="24"/>
          <w:szCs w:val="24"/>
          <w:lang w:eastAsia="en-US"/>
        </w:rPr>
        <w:lastRenderedPageBreak/>
        <w:t>Table des matières</w:t>
      </w:r>
      <w:bookmarkEnd w:id="0"/>
      <w:r w:rsidRPr="00664220">
        <w:rPr>
          <w:b/>
          <w:bCs/>
          <w:color w:val="808080" w:themeColor="background1" w:themeShade="80"/>
          <w:spacing w:val="5"/>
          <w:kern w:val="28"/>
          <w:sz w:val="24"/>
          <w:szCs w:val="24"/>
          <w:lang w:eastAsia="en-US"/>
        </w:rPr>
        <w:t> :</w:t>
      </w:r>
      <w:bookmarkEnd w:id="1"/>
      <w:r w:rsidRPr="00664220">
        <w:rPr>
          <w:b/>
          <w:bCs/>
          <w:color w:val="808080" w:themeColor="background1" w:themeShade="80"/>
          <w:spacing w:val="5"/>
          <w:kern w:val="28"/>
          <w:sz w:val="24"/>
          <w:szCs w:val="24"/>
          <w:lang w:eastAsia="en-US"/>
        </w:rPr>
        <w:t xml:space="preserve"> </w:t>
      </w:r>
    </w:p>
    <w:p w14:paraId="50D4ED27" w14:textId="77777777" w:rsidR="00584208" w:rsidRPr="00664220" w:rsidRDefault="00584208" w:rsidP="00584208">
      <w:pPr>
        <w:ind w:right="34"/>
        <w:jc w:val="center"/>
        <w:rPr>
          <w:b/>
          <w:bCs/>
          <w:color w:val="808080" w:themeColor="background1" w:themeShade="80"/>
          <w:spacing w:val="5"/>
          <w:kern w:val="28"/>
          <w:sz w:val="24"/>
          <w:szCs w:val="24"/>
          <w:lang w:eastAsia="en-US"/>
        </w:rPr>
      </w:pPr>
    </w:p>
    <w:p w14:paraId="247ADCA0" w14:textId="54C26735" w:rsidR="00345427" w:rsidRDefault="00AE5CFB">
      <w:pPr>
        <w:pStyle w:val="TM1"/>
        <w:rPr>
          <w:rFonts w:asciiTheme="minorHAnsi" w:eastAsiaTheme="minorEastAsia" w:hAnsiTheme="minorHAnsi" w:cstheme="minorBidi"/>
          <w:b w:val="0"/>
          <w:bCs w:val="0"/>
          <w:color w:val="auto"/>
          <w:kern w:val="2"/>
          <w:sz w:val="22"/>
          <w:szCs w:val="22"/>
          <w14:ligatures w14:val="standardContextual"/>
        </w:rPr>
      </w:pPr>
      <w:r w:rsidRPr="000027FB">
        <w:rPr>
          <w:caps/>
          <w:lang w:eastAsia="en-US"/>
        </w:rPr>
        <w:fldChar w:fldCharType="begin"/>
      </w:r>
      <w:r w:rsidRPr="000027FB">
        <w:rPr>
          <w:caps/>
          <w:lang w:eastAsia="en-US"/>
        </w:rPr>
        <w:instrText xml:space="preserve"> TOC \o "1-3" \h \z \u </w:instrText>
      </w:r>
      <w:r w:rsidRPr="000027FB">
        <w:rPr>
          <w:caps/>
          <w:lang w:eastAsia="en-US"/>
        </w:rPr>
        <w:fldChar w:fldCharType="separate"/>
      </w:r>
      <w:hyperlink w:anchor="_Toc162161647" w:history="1">
        <w:r w:rsidR="00345427" w:rsidRPr="00E002F4">
          <w:rPr>
            <w:rStyle w:val="Lienhypertexte"/>
          </w:rPr>
          <w:t>Résumé</w:t>
        </w:r>
        <w:r w:rsidR="00345427">
          <w:rPr>
            <w:webHidden/>
          </w:rPr>
          <w:tab/>
        </w:r>
        <w:r w:rsidR="00345427">
          <w:rPr>
            <w:webHidden/>
          </w:rPr>
          <w:fldChar w:fldCharType="begin"/>
        </w:r>
        <w:r w:rsidR="00345427">
          <w:rPr>
            <w:webHidden/>
          </w:rPr>
          <w:instrText xml:space="preserve"> PAGEREF _Toc162161647 \h </w:instrText>
        </w:r>
        <w:r w:rsidR="00345427">
          <w:rPr>
            <w:webHidden/>
          </w:rPr>
        </w:r>
        <w:r w:rsidR="00345427">
          <w:rPr>
            <w:webHidden/>
          </w:rPr>
          <w:fldChar w:fldCharType="separate"/>
        </w:r>
        <w:r w:rsidR="006E1475">
          <w:rPr>
            <w:webHidden/>
          </w:rPr>
          <w:t>4</w:t>
        </w:r>
        <w:r w:rsidR="00345427">
          <w:rPr>
            <w:webHidden/>
          </w:rPr>
          <w:fldChar w:fldCharType="end"/>
        </w:r>
      </w:hyperlink>
    </w:p>
    <w:p w14:paraId="186EBA33" w14:textId="042710A5" w:rsidR="00345427" w:rsidRDefault="00000000">
      <w:pPr>
        <w:pStyle w:val="TM1"/>
        <w:rPr>
          <w:rFonts w:asciiTheme="minorHAnsi" w:eastAsiaTheme="minorEastAsia" w:hAnsiTheme="minorHAnsi" w:cstheme="minorBidi"/>
          <w:b w:val="0"/>
          <w:bCs w:val="0"/>
          <w:color w:val="auto"/>
          <w:kern w:val="2"/>
          <w:sz w:val="22"/>
          <w:szCs w:val="22"/>
          <w14:ligatures w14:val="standardContextual"/>
        </w:rPr>
      </w:pPr>
      <w:hyperlink w:anchor="_Toc162161648" w:history="1">
        <w:r w:rsidR="00345427" w:rsidRPr="00E002F4">
          <w:rPr>
            <w:rStyle w:val="Lienhypertexte"/>
          </w:rPr>
          <w:t>Contexte :  Les entreprises s’impliquent en faveur de la biodiversité</w:t>
        </w:r>
        <w:r w:rsidR="00345427">
          <w:rPr>
            <w:webHidden/>
          </w:rPr>
          <w:tab/>
        </w:r>
        <w:r w:rsidR="00345427">
          <w:rPr>
            <w:webHidden/>
          </w:rPr>
          <w:fldChar w:fldCharType="begin"/>
        </w:r>
        <w:r w:rsidR="00345427">
          <w:rPr>
            <w:webHidden/>
          </w:rPr>
          <w:instrText xml:space="preserve"> PAGEREF _Toc162161648 \h </w:instrText>
        </w:r>
        <w:r w:rsidR="00345427">
          <w:rPr>
            <w:webHidden/>
          </w:rPr>
        </w:r>
        <w:r w:rsidR="00345427">
          <w:rPr>
            <w:webHidden/>
          </w:rPr>
          <w:fldChar w:fldCharType="separate"/>
        </w:r>
        <w:r w:rsidR="006E1475">
          <w:rPr>
            <w:webHidden/>
          </w:rPr>
          <w:t>5</w:t>
        </w:r>
        <w:r w:rsidR="00345427">
          <w:rPr>
            <w:webHidden/>
          </w:rPr>
          <w:fldChar w:fldCharType="end"/>
        </w:r>
      </w:hyperlink>
    </w:p>
    <w:p w14:paraId="6AE9EDDC" w14:textId="11812AF9" w:rsidR="00345427" w:rsidRDefault="00000000">
      <w:pPr>
        <w:pStyle w:val="TM1"/>
        <w:rPr>
          <w:rFonts w:asciiTheme="minorHAnsi" w:eastAsiaTheme="minorEastAsia" w:hAnsiTheme="minorHAnsi" w:cstheme="minorBidi"/>
          <w:b w:val="0"/>
          <w:bCs w:val="0"/>
          <w:color w:val="auto"/>
          <w:kern w:val="2"/>
          <w:sz w:val="22"/>
          <w:szCs w:val="22"/>
          <w14:ligatures w14:val="standardContextual"/>
        </w:rPr>
      </w:pPr>
      <w:hyperlink w:anchor="_Toc162161649" w:history="1">
        <w:r w:rsidR="00345427" w:rsidRPr="00E002F4">
          <w:rPr>
            <w:rStyle w:val="Lienhypertexte"/>
          </w:rPr>
          <w:t>Éligibilité des projets : Les trois volets de l’appel à projets pour trois paysages d’actions</w:t>
        </w:r>
        <w:r w:rsidR="00345427">
          <w:rPr>
            <w:webHidden/>
          </w:rPr>
          <w:tab/>
        </w:r>
        <w:r w:rsidR="00345427">
          <w:rPr>
            <w:webHidden/>
          </w:rPr>
          <w:fldChar w:fldCharType="begin"/>
        </w:r>
        <w:r w:rsidR="00345427">
          <w:rPr>
            <w:webHidden/>
          </w:rPr>
          <w:instrText xml:space="preserve"> PAGEREF _Toc162161649 \h </w:instrText>
        </w:r>
        <w:r w:rsidR="00345427">
          <w:rPr>
            <w:webHidden/>
          </w:rPr>
        </w:r>
        <w:r w:rsidR="00345427">
          <w:rPr>
            <w:webHidden/>
          </w:rPr>
          <w:fldChar w:fldCharType="separate"/>
        </w:r>
        <w:r w:rsidR="006E1475">
          <w:rPr>
            <w:webHidden/>
          </w:rPr>
          <w:t>6</w:t>
        </w:r>
        <w:r w:rsidR="00345427">
          <w:rPr>
            <w:webHidden/>
          </w:rPr>
          <w:fldChar w:fldCharType="end"/>
        </w:r>
      </w:hyperlink>
    </w:p>
    <w:p w14:paraId="2B570360" w14:textId="5C8C8D37"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50" w:history="1">
        <w:r w:rsidR="00345427" w:rsidRPr="00E002F4">
          <w:rPr>
            <w:rStyle w:val="Lienhypertexte"/>
          </w:rPr>
          <w:t>VOLET 1 :</w:t>
        </w:r>
        <w:r w:rsidR="00345427">
          <w:rPr>
            <w:webHidden/>
          </w:rPr>
          <w:tab/>
        </w:r>
        <w:r w:rsidR="00345427">
          <w:rPr>
            <w:webHidden/>
          </w:rPr>
          <w:fldChar w:fldCharType="begin"/>
        </w:r>
        <w:r w:rsidR="00345427">
          <w:rPr>
            <w:webHidden/>
          </w:rPr>
          <w:instrText xml:space="preserve"> PAGEREF _Toc162161650 \h </w:instrText>
        </w:r>
        <w:r w:rsidR="00345427">
          <w:rPr>
            <w:webHidden/>
          </w:rPr>
        </w:r>
        <w:r w:rsidR="00345427">
          <w:rPr>
            <w:webHidden/>
          </w:rPr>
          <w:fldChar w:fldCharType="separate"/>
        </w:r>
        <w:r w:rsidR="006E1475">
          <w:rPr>
            <w:webHidden/>
          </w:rPr>
          <w:t>7</w:t>
        </w:r>
        <w:r w:rsidR="00345427">
          <w:rPr>
            <w:webHidden/>
          </w:rPr>
          <w:fldChar w:fldCharType="end"/>
        </w:r>
      </w:hyperlink>
    </w:p>
    <w:p w14:paraId="44295211" w14:textId="35CD0D4A"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51" w:history="1">
        <w:r w:rsidR="00345427" w:rsidRPr="00E002F4">
          <w:rPr>
            <w:rStyle w:val="Lienhypertexte"/>
          </w:rPr>
          <w:t>Le développement de la biodiversité à l’échelle de parcs d’activités économiques, parcs scientifiques, aires logistiques et infrastructures multimodales de transport</w:t>
        </w:r>
        <w:r w:rsidR="00345427">
          <w:rPr>
            <w:webHidden/>
          </w:rPr>
          <w:tab/>
        </w:r>
        <w:r w:rsidR="00345427">
          <w:rPr>
            <w:webHidden/>
          </w:rPr>
          <w:fldChar w:fldCharType="begin"/>
        </w:r>
        <w:r w:rsidR="00345427">
          <w:rPr>
            <w:webHidden/>
          </w:rPr>
          <w:instrText xml:space="preserve"> PAGEREF _Toc162161651 \h </w:instrText>
        </w:r>
        <w:r w:rsidR="00345427">
          <w:rPr>
            <w:webHidden/>
          </w:rPr>
        </w:r>
        <w:r w:rsidR="00345427">
          <w:rPr>
            <w:webHidden/>
          </w:rPr>
          <w:fldChar w:fldCharType="separate"/>
        </w:r>
        <w:r w:rsidR="006E1475">
          <w:rPr>
            <w:webHidden/>
          </w:rPr>
          <w:t>7</w:t>
        </w:r>
        <w:r w:rsidR="00345427">
          <w:rPr>
            <w:webHidden/>
          </w:rPr>
          <w:fldChar w:fldCharType="end"/>
        </w:r>
      </w:hyperlink>
    </w:p>
    <w:p w14:paraId="003E2800" w14:textId="50F99392" w:rsidR="00345427" w:rsidRDefault="00000000">
      <w:pPr>
        <w:pStyle w:val="TM3"/>
        <w:rPr>
          <w:rFonts w:asciiTheme="minorHAnsi" w:eastAsiaTheme="minorEastAsia" w:hAnsiTheme="minorHAnsi" w:cstheme="minorBidi"/>
          <w:noProof/>
          <w:kern w:val="2"/>
          <w14:ligatures w14:val="standardContextual"/>
        </w:rPr>
      </w:pPr>
      <w:hyperlink w:anchor="_Toc162161652" w:history="1">
        <w:r w:rsidR="00345427" w:rsidRPr="00E002F4">
          <w:rPr>
            <w:rStyle w:val="Lienhypertexte"/>
            <w:noProof/>
          </w:rPr>
          <w:t>Organisations éligibles</w:t>
        </w:r>
        <w:r w:rsidR="00345427">
          <w:rPr>
            <w:noProof/>
            <w:webHidden/>
          </w:rPr>
          <w:tab/>
        </w:r>
        <w:r w:rsidR="00345427">
          <w:rPr>
            <w:noProof/>
            <w:webHidden/>
          </w:rPr>
          <w:fldChar w:fldCharType="begin"/>
        </w:r>
        <w:r w:rsidR="00345427">
          <w:rPr>
            <w:noProof/>
            <w:webHidden/>
          </w:rPr>
          <w:instrText xml:space="preserve"> PAGEREF _Toc162161652 \h </w:instrText>
        </w:r>
        <w:r w:rsidR="00345427">
          <w:rPr>
            <w:noProof/>
            <w:webHidden/>
          </w:rPr>
        </w:r>
        <w:r w:rsidR="00345427">
          <w:rPr>
            <w:noProof/>
            <w:webHidden/>
          </w:rPr>
          <w:fldChar w:fldCharType="separate"/>
        </w:r>
        <w:r w:rsidR="006E1475">
          <w:rPr>
            <w:noProof/>
            <w:webHidden/>
          </w:rPr>
          <w:t>7</w:t>
        </w:r>
        <w:r w:rsidR="00345427">
          <w:rPr>
            <w:noProof/>
            <w:webHidden/>
          </w:rPr>
          <w:fldChar w:fldCharType="end"/>
        </w:r>
      </w:hyperlink>
    </w:p>
    <w:p w14:paraId="6B9148F6" w14:textId="248C9C40" w:rsidR="00345427" w:rsidRDefault="00000000">
      <w:pPr>
        <w:pStyle w:val="TM3"/>
        <w:rPr>
          <w:rFonts w:asciiTheme="minorHAnsi" w:eastAsiaTheme="minorEastAsia" w:hAnsiTheme="minorHAnsi" w:cstheme="minorBidi"/>
          <w:noProof/>
          <w:kern w:val="2"/>
          <w14:ligatures w14:val="standardContextual"/>
        </w:rPr>
      </w:pPr>
      <w:hyperlink w:anchor="_Toc162161653" w:history="1">
        <w:r w:rsidR="00345427" w:rsidRPr="00E002F4">
          <w:rPr>
            <w:rStyle w:val="Lienhypertexte"/>
            <w:noProof/>
          </w:rPr>
          <w:t>Projets éligibles</w:t>
        </w:r>
        <w:r w:rsidR="00345427">
          <w:rPr>
            <w:noProof/>
            <w:webHidden/>
          </w:rPr>
          <w:tab/>
        </w:r>
        <w:r w:rsidR="00345427">
          <w:rPr>
            <w:noProof/>
            <w:webHidden/>
          </w:rPr>
          <w:fldChar w:fldCharType="begin"/>
        </w:r>
        <w:r w:rsidR="00345427">
          <w:rPr>
            <w:noProof/>
            <w:webHidden/>
          </w:rPr>
          <w:instrText xml:space="preserve"> PAGEREF _Toc162161653 \h </w:instrText>
        </w:r>
        <w:r w:rsidR="00345427">
          <w:rPr>
            <w:noProof/>
            <w:webHidden/>
          </w:rPr>
        </w:r>
        <w:r w:rsidR="00345427">
          <w:rPr>
            <w:noProof/>
            <w:webHidden/>
          </w:rPr>
          <w:fldChar w:fldCharType="separate"/>
        </w:r>
        <w:r w:rsidR="006E1475">
          <w:rPr>
            <w:noProof/>
            <w:webHidden/>
          </w:rPr>
          <w:t>7</w:t>
        </w:r>
        <w:r w:rsidR="00345427">
          <w:rPr>
            <w:noProof/>
            <w:webHidden/>
          </w:rPr>
          <w:fldChar w:fldCharType="end"/>
        </w:r>
      </w:hyperlink>
    </w:p>
    <w:p w14:paraId="3FA8F1B7" w14:textId="2C61CF19" w:rsidR="00345427" w:rsidRDefault="00000000">
      <w:pPr>
        <w:pStyle w:val="TM3"/>
        <w:rPr>
          <w:rFonts w:asciiTheme="minorHAnsi" w:eastAsiaTheme="minorEastAsia" w:hAnsiTheme="minorHAnsi" w:cstheme="minorBidi"/>
          <w:noProof/>
          <w:kern w:val="2"/>
          <w14:ligatures w14:val="standardContextual"/>
        </w:rPr>
      </w:pPr>
      <w:hyperlink w:anchor="_Toc162161654" w:history="1">
        <w:r w:rsidR="00345427" w:rsidRPr="00E002F4">
          <w:rPr>
            <w:rStyle w:val="Lienhypertexte"/>
            <w:noProof/>
          </w:rPr>
          <w:t>Critères de recevabilité</w:t>
        </w:r>
        <w:r w:rsidR="00345427">
          <w:rPr>
            <w:noProof/>
            <w:webHidden/>
          </w:rPr>
          <w:tab/>
        </w:r>
        <w:r w:rsidR="00345427">
          <w:rPr>
            <w:noProof/>
            <w:webHidden/>
          </w:rPr>
          <w:fldChar w:fldCharType="begin"/>
        </w:r>
        <w:r w:rsidR="00345427">
          <w:rPr>
            <w:noProof/>
            <w:webHidden/>
          </w:rPr>
          <w:instrText xml:space="preserve"> PAGEREF _Toc162161654 \h </w:instrText>
        </w:r>
        <w:r w:rsidR="00345427">
          <w:rPr>
            <w:noProof/>
            <w:webHidden/>
          </w:rPr>
        </w:r>
        <w:r w:rsidR="00345427">
          <w:rPr>
            <w:noProof/>
            <w:webHidden/>
          </w:rPr>
          <w:fldChar w:fldCharType="separate"/>
        </w:r>
        <w:r w:rsidR="006E1475">
          <w:rPr>
            <w:noProof/>
            <w:webHidden/>
          </w:rPr>
          <w:t>7</w:t>
        </w:r>
        <w:r w:rsidR="00345427">
          <w:rPr>
            <w:noProof/>
            <w:webHidden/>
          </w:rPr>
          <w:fldChar w:fldCharType="end"/>
        </w:r>
      </w:hyperlink>
    </w:p>
    <w:p w14:paraId="4F4DD45E" w14:textId="64B6C1CE" w:rsidR="00345427" w:rsidRDefault="00000000">
      <w:pPr>
        <w:pStyle w:val="TM3"/>
        <w:rPr>
          <w:rFonts w:asciiTheme="minorHAnsi" w:eastAsiaTheme="minorEastAsia" w:hAnsiTheme="minorHAnsi" w:cstheme="minorBidi"/>
          <w:noProof/>
          <w:kern w:val="2"/>
          <w14:ligatures w14:val="standardContextual"/>
        </w:rPr>
      </w:pPr>
      <w:hyperlink w:anchor="_Toc162161655" w:history="1">
        <w:r w:rsidR="00345427" w:rsidRPr="00E002F4">
          <w:rPr>
            <w:rStyle w:val="Lienhypertexte"/>
            <w:noProof/>
          </w:rPr>
          <w:t>Critères de sélection</w:t>
        </w:r>
        <w:r w:rsidR="00345427">
          <w:rPr>
            <w:noProof/>
            <w:webHidden/>
          </w:rPr>
          <w:tab/>
        </w:r>
        <w:r w:rsidR="00345427">
          <w:rPr>
            <w:noProof/>
            <w:webHidden/>
          </w:rPr>
          <w:fldChar w:fldCharType="begin"/>
        </w:r>
        <w:r w:rsidR="00345427">
          <w:rPr>
            <w:noProof/>
            <w:webHidden/>
          </w:rPr>
          <w:instrText xml:space="preserve"> PAGEREF _Toc162161655 \h </w:instrText>
        </w:r>
        <w:r w:rsidR="00345427">
          <w:rPr>
            <w:noProof/>
            <w:webHidden/>
          </w:rPr>
        </w:r>
        <w:r w:rsidR="00345427">
          <w:rPr>
            <w:noProof/>
            <w:webHidden/>
          </w:rPr>
          <w:fldChar w:fldCharType="separate"/>
        </w:r>
        <w:r w:rsidR="006E1475">
          <w:rPr>
            <w:noProof/>
            <w:webHidden/>
          </w:rPr>
          <w:t>7</w:t>
        </w:r>
        <w:r w:rsidR="00345427">
          <w:rPr>
            <w:noProof/>
            <w:webHidden/>
          </w:rPr>
          <w:fldChar w:fldCharType="end"/>
        </w:r>
      </w:hyperlink>
    </w:p>
    <w:p w14:paraId="77D900A6" w14:textId="76E898CB" w:rsidR="00345427" w:rsidRDefault="00000000">
      <w:pPr>
        <w:pStyle w:val="TM3"/>
        <w:rPr>
          <w:rFonts w:asciiTheme="minorHAnsi" w:eastAsiaTheme="minorEastAsia" w:hAnsiTheme="minorHAnsi" w:cstheme="minorBidi"/>
          <w:noProof/>
          <w:kern w:val="2"/>
          <w14:ligatures w14:val="standardContextual"/>
        </w:rPr>
      </w:pPr>
      <w:hyperlink w:anchor="_Toc162161656" w:history="1">
        <w:r w:rsidR="00345427" w:rsidRPr="00E002F4">
          <w:rPr>
            <w:rStyle w:val="Lienhypertexte"/>
            <w:noProof/>
          </w:rPr>
          <w:t>Financement des projets</w:t>
        </w:r>
        <w:r w:rsidR="00345427">
          <w:rPr>
            <w:noProof/>
            <w:webHidden/>
          </w:rPr>
          <w:tab/>
        </w:r>
        <w:r w:rsidR="00345427">
          <w:rPr>
            <w:noProof/>
            <w:webHidden/>
          </w:rPr>
          <w:fldChar w:fldCharType="begin"/>
        </w:r>
        <w:r w:rsidR="00345427">
          <w:rPr>
            <w:noProof/>
            <w:webHidden/>
          </w:rPr>
          <w:instrText xml:space="preserve"> PAGEREF _Toc162161656 \h </w:instrText>
        </w:r>
        <w:r w:rsidR="00345427">
          <w:rPr>
            <w:noProof/>
            <w:webHidden/>
          </w:rPr>
        </w:r>
        <w:r w:rsidR="00345427">
          <w:rPr>
            <w:noProof/>
            <w:webHidden/>
          </w:rPr>
          <w:fldChar w:fldCharType="separate"/>
        </w:r>
        <w:r w:rsidR="006E1475">
          <w:rPr>
            <w:noProof/>
            <w:webHidden/>
          </w:rPr>
          <w:t>8</w:t>
        </w:r>
        <w:r w:rsidR="00345427">
          <w:rPr>
            <w:noProof/>
            <w:webHidden/>
          </w:rPr>
          <w:fldChar w:fldCharType="end"/>
        </w:r>
      </w:hyperlink>
    </w:p>
    <w:p w14:paraId="5AFACCBA" w14:textId="6540DA99" w:rsidR="00345427" w:rsidRDefault="00000000">
      <w:pPr>
        <w:pStyle w:val="TM3"/>
        <w:rPr>
          <w:rFonts w:asciiTheme="minorHAnsi" w:eastAsiaTheme="minorEastAsia" w:hAnsiTheme="minorHAnsi" w:cstheme="minorBidi"/>
          <w:noProof/>
          <w:kern w:val="2"/>
          <w14:ligatures w14:val="standardContextual"/>
        </w:rPr>
      </w:pPr>
      <w:hyperlink w:anchor="_Toc162161657" w:history="1">
        <w:r w:rsidR="00345427" w:rsidRPr="00E002F4">
          <w:rPr>
            <w:rStyle w:val="Lienhypertexte"/>
            <w:noProof/>
          </w:rPr>
          <w:t>Calendrier</w:t>
        </w:r>
        <w:r w:rsidR="00345427">
          <w:rPr>
            <w:noProof/>
            <w:webHidden/>
          </w:rPr>
          <w:tab/>
        </w:r>
        <w:r w:rsidR="00345427">
          <w:rPr>
            <w:noProof/>
            <w:webHidden/>
          </w:rPr>
          <w:fldChar w:fldCharType="begin"/>
        </w:r>
        <w:r w:rsidR="00345427">
          <w:rPr>
            <w:noProof/>
            <w:webHidden/>
          </w:rPr>
          <w:instrText xml:space="preserve"> PAGEREF _Toc162161657 \h </w:instrText>
        </w:r>
        <w:r w:rsidR="00345427">
          <w:rPr>
            <w:noProof/>
            <w:webHidden/>
          </w:rPr>
        </w:r>
        <w:r w:rsidR="00345427">
          <w:rPr>
            <w:noProof/>
            <w:webHidden/>
          </w:rPr>
          <w:fldChar w:fldCharType="separate"/>
        </w:r>
        <w:r w:rsidR="006E1475">
          <w:rPr>
            <w:noProof/>
            <w:webHidden/>
          </w:rPr>
          <w:t>9</w:t>
        </w:r>
        <w:r w:rsidR="00345427">
          <w:rPr>
            <w:noProof/>
            <w:webHidden/>
          </w:rPr>
          <w:fldChar w:fldCharType="end"/>
        </w:r>
      </w:hyperlink>
    </w:p>
    <w:p w14:paraId="628CCF1D" w14:textId="4DBFD331"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58" w:history="1">
        <w:r w:rsidR="00345427" w:rsidRPr="00E002F4">
          <w:rPr>
            <w:rStyle w:val="Lienhypertexte"/>
          </w:rPr>
          <w:t>VOLET 2 :</w:t>
        </w:r>
        <w:r w:rsidR="00345427">
          <w:rPr>
            <w:webHidden/>
          </w:rPr>
          <w:tab/>
        </w:r>
        <w:r w:rsidR="00345427">
          <w:rPr>
            <w:webHidden/>
          </w:rPr>
          <w:fldChar w:fldCharType="begin"/>
        </w:r>
        <w:r w:rsidR="00345427">
          <w:rPr>
            <w:webHidden/>
          </w:rPr>
          <w:instrText xml:space="preserve"> PAGEREF _Toc162161658 \h </w:instrText>
        </w:r>
        <w:r w:rsidR="00345427">
          <w:rPr>
            <w:webHidden/>
          </w:rPr>
        </w:r>
        <w:r w:rsidR="00345427">
          <w:rPr>
            <w:webHidden/>
          </w:rPr>
          <w:fldChar w:fldCharType="separate"/>
        </w:r>
        <w:r w:rsidR="006E1475">
          <w:rPr>
            <w:webHidden/>
          </w:rPr>
          <w:t>10</w:t>
        </w:r>
        <w:r w:rsidR="00345427">
          <w:rPr>
            <w:webHidden/>
          </w:rPr>
          <w:fldChar w:fldCharType="end"/>
        </w:r>
      </w:hyperlink>
    </w:p>
    <w:p w14:paraId="4EF279AE" w14:textId="069B0EF9"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59" w:history="1">
        <w:r w:rsidR="00345427" w:rsidRPr="00E002F4">
          <w:rPr>
            <w:rStyle w:val="Lienhypertexte"/>
          </w:rPr>
          <w:t>Le développement de la biodiversité au niveau des infrastructures (bâtiments et leurs abords)</w:t>
        </w:r>
        <w:r w:rsidR="00345427">
          <w:rPr>
            <w:webHidden/>
          </w:rPr>
          <w:tab/>
        </w:r>
        <w:r w:rsidR="00345427">
          <w:rPr>
            <w:webHidden/>
          </w:rPr>
          <w:fldChar w:fldCharType="begin"/>
        </w:r>
        <w:r w:rsidR="00345427">
          <w:rPr>
            <w:webHidden/>
          </w:rPr>
          <w:instrText xml:space="preserve"> PAGEREF _Toc162161659 \h </w:instrText>
        </w:r>
        <w:r w:rsidR="00345427">
          <w:rPr>
            <w:webHidden/>
          </w:rPr>
        </w:r>
        <w:r w:rsidR="00345427">
          <w:rPr>
            <w:webHidden/>
          </w:rPr>
          <w:fldChar w:fldCharType="separate"/>
        </w:r>
        <w:r w:rsidR="006E1475">
          <w:rPr>
            <w:webHidden/>
          </w:rPr>
          <w:t>10</w:t>
        </w:r>
        <w:r w:rsidR="00345427">
          <w:rPr>
            <w:webHidden/>
          </w:rPr>
          <w:fldChar w:fldCharType="end"/>
        </w:r>
      </w:hyperlink>
    </w:p>
    <w:p w14:paraId="4732E280" w14:textId="022FAB07" w:rsidR="00345427" w:rsidRDefault="00000000">
      <w:pPr>
        <w:pStyle w:val="TM3"/>
        <w:rPr>
          <w:rFonts w:asciiTheme="minorHAnsi" w:eastAsiaTheme="minorEastAsia" w:hAnsiTheme="minorHAnsi" w:cstheme="minorBidi"/>
          <w:noProof/>
          <w:kern w:val="2"/>
          <w14:ligatures w14:val="standardContextual"/>
        </w:rPr>
      </w:pPr>
      <w:hyperlink w:anchor="_Toc162161660" w:history="1">
        <w:r w:rsidR="00345427" w:rsidRPr="00E002F4">
          <w:rPr>
            <w:rStyle w:val="Lienhypertexte"/>
            <w:noProof/>
          </w:rPr>
          <w:t>Organisations éligibles</w:t>
        </w:r>
        <w:r w:rsidR="00345427">
          <w:rPr>
            <w:noProof/>
            <w:webHidden/>
          </w:rPr>
          <w:tab/>
        </w:r>
        <w:r w:rsidR="00345427">
          <w:rPr>
            <w:noProof/>
            <w:webHidden/>
          </w:rPr>
          <w:fldChar w:fldCharType="begin"/>
        </w:r>
        <w:r w:rsidR="00345427">
          <w:rPr>
            <w:noProof/>
            <w:webHidden/>
          </w:rPr>
          <w:instrText xml:space="preserve"> PAGEREF _Toc162161660 \h </w:instrText>
        </w:r>
        <w:r w:rsidR="00345427">
          <w:rPr>
            <w:noProof/>
            <w:webHidden/>
          </w:rPr>
        </w:r>
        <w:r w:rsidR="00345427">
          <w:rPr>
            <w:noProof/>
            <w:webHidden/>
          </w:rPr>
          <w:fldChar w:fldCharType="separate"/>
        </w:r>
        <w:r w:rsidR="006E1475">
          <w:rPr>
            <w:noProof/>
            <w:webHidden/>
          </w:rPr>
          <w:t>10</w:t>
        </w:r>
        <w:r w:rsidR="00345427">
          <w:rPr>
            <w:noProof/>
            <w:webHidden/>
          </w:rPr>
          <w:fldChar w:fldCharType="end"/>
        </w:r>
      </w:hyperlink>
    </w:p>
    <w:p w14:paraId="06281D9F" w14:textId="786C26A6" w:rsidR="00345427" w:rsidRDefault="00000000">
      <w:pPr>
        <w:pStyle w:val="TM3"/>
        <w:rPr>
          <w:rFonts w:asciiTheme="minorHAnsi" w:eastAsiaTheme="minorEastAsia" w:hAnsiTheme="minorHAnsi" w:cstheme="minorBidi"/>
          <w:noProof/>
          <w:kern w:val="2"/>
          <w14:ligatures w14:val="standardContextual"/>
        </w:rPr>
      </w:pPr>
      <w:hyperlink w:anchor="_Toc162161661" w:history="1">
        <w:r w:rsidR="00345427" w:rsidRPr="00E002F4">
          <w:rPr>
            <w:rStyle w:val="Lienhypertexte"/>
            <w:noProof/>
          </w:rPr>
          <w:t>Projets éligibles</w:t>
        </w:r>
        <w:r w:rsidR="00345427">
          <w:rPr>
            <w:noProof/>
            <w:webHidden/>
          </w:rPr>
          <w:tab/>
        </w:r>
        <w:r w:rsidR="00345427">
          <w:rPr>
            <w:noProof/>
            <w:webHidden/>
          </w:rPr>
          <w:fldChar w:fldCharType="begin"/>
        </w:r>
        <w:r w:rsidR="00345427">
          <w:rPr>
            <w:noProof/>
            <w:webHidden/>
          </w:rPr>
          <w:instrText xml:space="preserve"> PAGEREF _Toc162161661 \h </w:instrText>
        </w:r>
        <w:r w:rsidR="00345427">
          <w:rPr>
            <w:noProof/>
            <w:webHidden/>
          </w:rPr>
        </w:r>
        <w:r w:rsidR="00345427">
          <w:rPr>
            <w:noProof/>
            <w:webHidden/>
          </w:rPr>
          <w:fldChar w:fldCharType="separate"/>
        </w:r>
        <w:r w:rsidR="006E1475">
          <w:rPr>
            <w:noProof/>
            <w:webHidden/>
          </w:rPr>
          <w:t>10</w:t>
        </w:r>
        <w:r w:rsidR="00345427">
          <w:rPr>
            <w:noProof/>
            <w:webHidden/>
          </w:rPr>
          <w:fldChar w:fldCharType="end"/>
        </w:r>
      </w:hyperlink>
    </w:p>
    <w:p w14:paraId="4C051D6D" w14:textId="56A47CC4" w:rsidR="00345427" w:rsidRDefault="00000000">
      <w:pPr>
        <w:pStyle w:val="TM3"/>
        <w:rPr>
          <w:rFonts w:asciiTheme="minorHAnsi" w:eastAsiaTheme="minorEastAsia" w:hAnsiTheme="minorHAnsi" w:cstheme="minorBidi"/>
          <w:noProof/>
          <w:kern w:val="2"/>
          <w14:ligatures w14:val="standardContextual"/>
        </w:rPr>
      </w:pPr>
      <w:hyperlink w:anchor="_Toc162161662" w:history="1">
        <w:r w:rsidR="00345427" w:rsidRPr="00E002F4">
          <w:rPr>
            <w:rStyle w:val="Lienhypertexte"/>
            <w:noProof/>
          </w:rPr>
          <w:t>Critères de recevabilité</w:t>
        </w:r>
        <w:r w:rsidR="00345427">
          <w:rPr>
            <w:noProof/>
            <w:webHidden/>
          </w:rPr>
          <w:tab/>
        </w:r>
        <w:r w:rsidR="00345427">
          <w:rPr>
            <w:noProof/>
            <w:webHidden/>
          </w:rPr>
          <w:fldChar w:fldCharType="begin"/>
        </w:r>
        <w:r w:rsidR="00345427">
          <w:rPr>
            <w:noProof/>
            <w:webHidden/>
          </w:rPr>
          <w:instrText xml:space="preserve"> PAGEREF _Toc162161662 \h </w:instrText>
        </w:r>
        <w:r w:rsidR="00345427">
          <w:rPr>
            <w:noProof/>
            <w:webHidden/>
          </w:rPr>
        </w:r>
        <w:r w:rsidR="00345427">
          <w:rPr>
            <w:noProof/>
            <w:webHidden/>
          </w:rPr>
          <w:fldChar w:fldCharType="separate"/>
        </w:r>
        <w:r w:rsidR="006E1475">
          <w:rPr>
            <w:noProof/>
            <w:webHidden/>
          </w:rPr>
          <w:t>10</w:t>
        </w:r>
        <w:r w:rsidR="00345427">
          <w:rPr>
            <w:noProof/>
            <w:webHidden/>
          </w:rPr>
          <w:fldChar w:fldCharType="end"/>
        </w:r>
      </w:hyperlink>
    </w:p>
    <w:p w14:paraId="7B46AF11" w14:textId="38A0A7C3" w:rsidR="00345427" w:rsidRDefault="00000000">
      <w:pPr>
        <w:pStyle w:val="TM3"/>
        <w:rPr>
          <w:rFonts w:asciiTheme="minorHAnsi" w:eastAsiaTheme="minorEastAsia" w:hAnsiTheme="minorHAnsi" w:cstheme="minorBidi"/>
          <w:noProof/>
          <w:kern w:val="2"/>
          <w14:ligatures w14:val="standardContextual"/>
        </w:rPr>
      </w:pPr>
      <w:hyperlink w:anchor="_Toc162161663" w:history="1">
        <w:r w:rsidR="00345427" w:rsidRPr="00E002F4">
          <w:rPr>
            <w:rStyle w:val="Lienhypertexte"/>
            <w:noProof/>
          </w:rPr>
          <w:t>Critères de sélection</w:t>
        </w:r>
        <w:r w:rsidR="00345427">
          <w:rPr>
            <w:noProof/>
            <w:webHidden/>
          </w:rPr>
          <w:tab/>
        </w:r>
        <w:r w:rsidR="00345427">
          <w:rPr>
            <w:noProof/>
            <w:webHidden/>
          </w:rPr>
          <w:fldChar w:fldCharType="begin"/>
        </w:r>
        <w:r w:rsidR="00345427">
          <w:rPr>
            <w:noProof/>
            <w:webHidden/>
          </w:rPr>
          <w:instrText xml:space="preserve"> PAGEREF _Toc162161663 \h </w:instrText>
        </w:r>
        <w:r w:rsidR="00345427">
          <w:rPr>
            <w:noProof/>
            <w:webHidden/>
          </w:rPr>
        </w:r>
        <w:r w:rsidR="00345427">
          <w:rPr>
            <w:noProof/>
            <w:webHidden/>
          </w:rPr>
          <w:fldChar w:fldCharType="separate"/>
        </w:r>
        <w:r w:rsidR="006E1475">
          <w:rPr>
            <w:noProof/>
            <w:webHidden/>
          </w:rPr>
          <w:t>10</w:t>
        </w:r>
        <w:r w:rsidR="00345427">
          <w:rPr>
            <w:noProof/>
            <w:webHidden/>
          </w:rPr>
          <w:fldChar w:fldCharType="end"/>
        </w:r>
      </w:hyperlink>
    </w:p>
    <w:p w14:paraId="61B72286" w14:textId="63E83E1A" w:rsidR="00345427" w:rsidRDefault="00000000">
      <w:pPr>
        <w:pStyle w:val="TM3"/>
        <w:rPr>
          <w:rFonts w:asciiTheme="minorHAnsi" w:eastAsiaTheme="minorEastAsia" w:hAnsiTheme="minorHAnsi" w:cstheme="minorBidi"/>
          <w:noProof/>
          <w:kern w:val="2"/>
          <w14:ligatures w14:val="standardContextual"/>
        </w:rPr>
      </w:pPr>
      <w:hyperlink w:anchor="_Toc162161664" w:history="1">
        <w:r w:rsidR="00345427" w:rsidRPr="00E002F4">
          <w:rPr>
            <w:rStyle w:val="Lienhypertexte"/>
            <w:noProof/>
          </w:rPr>
          <w:t>Financement des projets</w:t>
        </w:r>
        <w:r w:rsidR="00345427">
          <w:rPr>
            <w:noProof/>
            <w:webHidden/>
          </w:rPr>
          <w:tab/>
        </w:r>
        <w:r w:rsidR="00345427">
          <w:rPr>
            <w:noProof/>
            <w:webHidden/>
          </w:rPr>
          <w:fldChar w:fldCharType="begin"/>
        </w:r>
        <w:r w:rsidR="00345427">
          <w:rPr>
            <w:noProof/>
            <w:webHidden/>
          </w:rPr>
          <w:instrText xml:space="preserve"> PAGEREF _Toc162161664 \h </w:instrText>
        </w:r>
        <w:r w:rsidR="00345427">
          <w:rPr>
            <w:noProof/>
            <w:webHidden/>
          </w:rPr>
        </w:r>
        <w:r w:rsidR="00345427">
          <w:rPr>
            <w:noProof/>
            <w:webHidden/>
          </w:rPr>
          <w:fldChar w:fldCharType="separate"/>
        </w:r>
        <w:r w:rsidR="006E1475">
          <w:rPr>
            <w:noProof/>
            <w:webHidden/>
          </w:rPr>
          <w:t>11</w:t>
        </w:r>
        <w:r w:rsidR="00345427">
          <w:rPr>
            <w:noProof/>
            <w:webHidden/>
          </w:rPr>
          <w:fldChar w:fldCharType="end"/>
        </w:r>
      </w:hyperlink>
    </w:p>
    <w:p w14:paraId="49B4588E" w14:textId="1AB918BD" w:rsidR="00345427" w:rsidRDefault="00000000">
      <w:pPr>
        <w:pStyle w:val="TM3"/>
        <w:rPr>
          <w:rFonts w:asciiTheme="minorHAnsi" w:eastAsiaTheme="minorEastAsia" w:hAnsiTheme="minorHAnsi" w:cstheme="minorBidi"/>
          <w:noProof/>
          <w:kern w:val="2"/>
          <w14:ligatures w14:val="standardContextual"/>
        </w:rPr>
      </w:pPr>
      <w:hyperlink w:anchor="_Toc162161665" w:history="1">
        <w:r w:rsidR="00345427" w:rsidRPr="00E002F4">
          <w:rPr>
            <w:rStyle w:val="Lienhypertexte"/>
            <w:noProof/>
          </w:rPr>
          <w:t>Calendrier</w:t>
        </w:r>
        <w:r w:rsidR="00345427">
          <w:rPr>
            <w:noProof/>
            <w:webHidden/>
          </w:rPr>
          <w:tab/>
        </w:r>
        <w:r w:rsidR="00345427">
          <w:rPr>
            <w:noProof/>
            <w:webHidden/>
          </w:rPr>
          <w:fldChar w:fldCharType="begin"/>
        </w:r>
        <w:r w:rsidR="00345427">
          <w:rPr>
            <w:noProof/>
            <w:webHidden/>
          </w:rPr>
          <w:instrText xml:space="preserve"> PAGEREF _Toc162161665 \h </w:instrText>
        </w:r>
        <w:r w:rsidR="00345427">
          <w:rPr>
            <w:noProof/>
            <w:webHidden/>
          </w:rPr>
        </w:r>
        <w:r w:rsidR="00345427">
          <w:rPr>
            <w:noProof/>
            <w:webHidden/>
          </w:rPr>
          <w:fldChar w:fldCharType="separate"/>
        </w:r>
        <w:r w:rsidR="006E1475">
          <w:rPr>
            <w:noProof/>
            <w:webHidden/>
          </w:rPr>
          <w:t>12</w:t>
        </w:r>
        <w:r w:rsidR="00345427">
          <w:rPr>
            <w:noProof/>
            <w:webHidden/>
          </w:rPr>
          <w:fldChar w:fldCharType="end"/>
        </w:r>
      </w:hyperlink>
    </w:p>
    <w:p w14:paraId="26B60C50" w14:textId="1C6739AE"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66" w:history="1">
        <w:r w:rsidR="00345427" w:rsidRPr="00E002F4">
          <w:rPr>
            <w:rStyle w:val="Lienhypertexte"/>
          </w:rPr>
          <w:t>VOLET 3 :</w:t>
        </w:r>
        <w:r w:rsidR="00345427">
          <w:rPr>
            <w:webHidden/>
          </w:rPr>
          <w:tab/>
        </w:r>
        <w:r w:rsidR="00345427">
          <w:rPr>
            <w:webHidden/>
          </w:rPr>
          <w:fldChar w:fldCharType="begin"/>
        </w:r>
        <w:r w:rsidR="00345427">
          <w:rPr>
            <w:webHidden/>
          </w:rPr>
          <w:instrText xml:space="preserve"> PAGEREF _Toc162161666 \h </w:instrText>
        </w:r>
        <w:r w:rsidR="00345427">
          <w:rPr>
            <w:webHidden/>
          </w:rPr>
        </w:r>
        <w:r w:rsidR="00345427">
          <w:rPr>
            <w:webHidden/>
          </w:rPr>
          <w:fldChar w:fldCharType="separate"/>
        </w:r>
        <w:r w:rsidR="006E1475">
          <w:rPr>
            <w:webHidden/>
          </w:rPr>
          <w:t>13</w:t>
        </w:r>
        <w:r w:rsidR="00345427">
          <w:rPr>
            <w:webHidden/>
          </w:rPr>
          <w:fldChar w:fldCharType="end"/>
        </w:r>
      </w:hyperlink>
    </w:p>
    <w:p w14:paraId="310332E7" w14:textId="4390D74C"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67" w:history="1">
        <w:r w:rsidR="00345427" w:rsidRPr="00E002F4">
          <w:rPr>
            <w:rStyle w:val="Lienhypertexte"/>
          </w:rPr>
          <w:t>La prise en compte de la biodiversité dans le fonctionnement des entreprises et dans leurs chaines d’approvisionnement en vue de la réduction d’impacts négatifs sur la biodiversité / de la restauration de la biodiversité / de l’accroissement de la biodiversité</w:t>
        </w:r>
        <w:r w:rsidR="00345427">
          <w:rPr>
            <w:webHidden/>
          </w:rPr>
          <w:tab/>
        </w:r>
        <w:r w:rsidR="00345427">
          <w:rPr>
            <w:webHidden/>
          </w:rPr>
          <w:fldChar w:fldCharType="begin"/>
        </w:r>
        <w:r w:rsidR="00345427">
          <w:rPr>
            <w:webHidden/>
          </w:rPr>
          <w:instrText xml:space="preserve"> PAGEREF _Toc162161667 \h </w:instrText>
        </w:r>
        <w:r w:rsidR="00345427">
          <w:rPr>
            <w:webHidden/>
          </w:rPr>
        </w:r>
        <w:r w:rsidR="00345427">
          <w:rPr>
            <w:webHidden/>
          </w:rPr>
          <w:fldChar w:fldCharType="separate"/>
        </w:r>
        <w:r w:rsidR="006E1475">
          <w:rPr>
            <w:webHidden/>
          </w:rPr>
          <w:t>13</w:t>
        </w:r>
        <w:r w:rsidR="00345427">
          <w:rPr>
            <w:webHidden/>
          </w:rPr>
          <w:fldChar w:fldCharType="end"/>
        </w:r>
      </w:hyperlink>
    </w:p>
    <w:p w14:paraId="62C49997" w14:textId="71E3B4A2" w:rsidR="00345427" w:rsidRDefault="00000000">
      <w:pPr>
        <w:pStyle w:val="TM3"/>
        <w:rPr>
          <w:rFonts w:asciiTheme="minorHAnsi" w:eastAsiaTheme="minorEastAsia" w:hAnsiTheme="minorHAnsi" w:cstheme="minorBidi"/>
          <w:noProof/>
          <w:kern w:val="2"/>
          <w14:ligatures w14:val="standardContextual"/>
        </w:rPr>
      </w:pPr>
      <w:hyperlink w:anchor="_Toc162161668" w:history="1">
        <w:r w:rsidR="00345427" w:rsidRPr="00E002F4">
          <w:rPr>
            <w:rStyle w:val="Lienhypertexte"/>
            <w:noProof/>
          </w:rPr>
          <w:t>Organisations éligibles</w:t>
        </w:r>
        <w:r w:rsidR="00345427">
          <w:rPr>
            <w:noProof/>
            <w:webHidden/>
          </w:rPr>
          <w:tab/>
        </w:r>
        <w:r w:rsidR="00345427">
          <w:rPr>
            <w:noProof/>
            <w:webHidden/>
          </w:rPr>
          <w:fldChar w:fldCharType="begin"/>
        </w:r>
        <w:r w:rsidR="00345427">
          <w:rPr>
            <w:noProof/>
            <w:webHidden/>
          </w:rPr>
          <w:instrText xml:space="preserve"> PAGEREF _Toc162161668 \h </w:instrText>
        </w:r>
        <w:r w:rsidR="00345427">
          <w:rPr>
            <w:noProof/>
            <w:webHidden/>
          </w:rPr>
        </w:r>
        <w:r w:rsidR="00345427">
          <w:rPr>
            <w:noProof/>
            <w:webHidden/>
          </w:rPr>
          <w:fldChar w:fldCharType="separate"/>
        </w:r>
        <w:r w:rsidR="006E1475">
          <w:rPr>
            <w:noProof/>
            <w:webHidden/>
          </w:rPr>
          <w:t>13</w:t>
        </w:r>
        <w:r w:rsidR="00345427">
          <w:rPr>
            <w:noProof/>
            <w:webHidden/>
          </w:rPr>
          <w:fldChar w:fldCharType="end"/>
        </w:r>
      </w:hyperlink>
    </w:p>
    <w:p w14:paraId="2B450F3F" w14:textId="53F28848" w:rsidR="00345427" w:rsidRDefault="00000000">
      <w:pPr>
        <w:pStyle w:val="TM3"/>
        <w:rPr>
          <w:rFonts w:asciiTheme="minorHAnsi" w:eastAsiaTheme="minorEastAsia" w:hAnsiTheme="minorHAnsi" w:cstheme="minorBidi"/>
          <w:noProof/>
          <w:kern w:val="2"/>
          <w14:ligatures w14:val="standardContextual"/>
        </w:rPr>
      </w:pPr>
      <w:hyperlink w:anchor="_Toc162161669" w:history="1">
        <w:r w:rsidR="00345427" w:rsidRPr="00E002F4">
          <w:rPr>
            <w:rStyle w:val="Lienhypertexte"/>
            <w:noProof/>
          </w:rPr>
          <w:t>Projets éligibles</w:t>
        </w:r>
        <w:r w:rsidR="00345427">
          <w:rPr>
            <w:noProof/>
            <w:webHidden/>
          </w:rPr>
          <w:tab/>
        </w:r>
        <w:r w:rsidR="00345427">
          <w:rPr>
            <w:noProof/>
            <w:webHidden/>
          </w:rPr>
          <w:fldChar w:fldCharType="begin"/>
        </w:r>
        <w:r w:rsidR="00345427">
          <w:rPr>
            <w:noProof/>
            <w:webHidden/>
          </w:rPr>
          <w:instrText xml:space="preserve"> PAGEREF _Toc162161669 \h </w:instrText>
        </w:r>
        <w:r w:rsidR="00345427">
          <w:rPr>
            <w:noProof/>
            <w:webHidden/>
          </w:rPr>
        </w:r>
        <w:r w:rsidR="00345427">
          <w:rPr>
            <w:noProof/>
            <w:webHidden/>
          </w:rPr>
          <w:fldChar w:fldCharType="separate"/>
        </w:r>
        <w:r w:rsidR="006E1475">
          <w:rPr>
            <w:noProof/>
            <w:webHidden/>
          </w:rPr>
          <w:t>13</w:t>
        </w:r>
        <w:r w:rsidR="00345427">
          <w:rPr>
            <w:noProof/>
            <w:webHidden/>
          </w:rPr>
          <w:fldChar w:fldCharType="end"/>
        </w:r>
      </w:hyperlink>
    </w:p>
    <w:p w14:paraId="1366B21D" w14:textId="6420AF32" w:rsidR="00345427" w:rsidRDefault="00000000">
      <w:pPr>
        <w:pStyle w:val="TM3"/>
        <w:rPr>
          <w:rFonts w:asciiTheme="minorHAnsi" w:eastAsiaTheme="minorEastAsia" w:hAnsiTheme="minorHAnsi" w:cstheme="minorBidi"/>
          <w:noProof/>
          <w:kern w:val="2"/>
          <w14:ligatures w14:val="standardContextual"/>
        </w:rPr>
      </w:pPr>
      <w:hyperlink w:anchor="_Toc162161670" w:history="1">
        <w:r w:rsidR="00345427" w:rsidRPr="00E002F4">
          <w:rPr>
            <w:rStyle w:val="Lienhypertexte"/>
            <w:noProof/>
          </w:rPr>
          <w:t>Critères de recevabilité</w:t>
        </w:r>
        <w:r w:rsidR="00345427">
          <w:rPr>
            <w:noProof/>
            <w:webHidden/>
          </w:rPr>
          <w:tab/>
        </w:r>
        <w:r w:rsidR="00345427">
          <w:rPr>
            <w:noProof/>
            <w:webHidden/>
          </w:rPr>
          <w:fldChar w:fldCharType="begin"/>
        </w:r>
        <w:r w:rsidR="00345427">
          <w:rPr>
            <w:noProof/>
            <w:webHidden/>
          </w:rPr>
          <w:instrText xml:space="preserve"> PAGEREF _Toc162161670 \h </w:instrText>
        </w:r>
        <w:r w:rsidR="00345427">
          <w:rPr>
            <w:noProof/>
            <w:webHidden/>
          </w:rPr>
        </w:r>
        <w:r w:rsidR="00345427">
          <w:rPr>
            <w:noProof/>
            <w:webHidden/>
          </w:rPr>
          <w:fldChar w:fldCharType="separate"/>
        </w:r>
        <w:r w:rsidR="006E1475">
          <w:rPr>
            <w:noProof/>
            <w:webHidden/>
          </w:rPr>
          <w:t>13</w:t>
        </w:r>
        <w:r w:rsidR="00345427">
          <w:rPr>
            <w:noProof/>
            <w:webHidden/>
          </w:rPr>
          <w:fldChar w:fldCharType="end"/>
        </w:r>
      </w:hyperlink>
    </w:p>
    <w:p w14:paraId="65CBCE49" w14:textId="49799336" w:rsidR="00345427" w:rsidRDefault="00000000">
      <w:pPr>
        <w:pStyle w:val="TM3"/>
        <w:rPr>
          <w:rFonts w:asciiTheme="minorHAnsi" w:eastAsiaTheme="minorEastAsia" w:hAnsiTheme="minorHAnsi" w:cstheme="minorBidi"/>
          <w:noProof/>
          <w:kern w:val="2"/>
          <w14:ligatures w14:val="standardContextual"/>
        </w:rPr>
      </w:pPr>
      <w:hyperlink w:anchor="_Toc162161671" w:history="1">
        <w:r w:rsidR="00345427" w:rsidRPr="00E002F4">
          <w:rPr>
            <w:rStyle w:val="Lienhypertexte"/>
            <w:noProof/>
          </w:rPr>
          <w:t>Critères de sélection</w:t>
        </w:r>
        <w:r w:rsidR="00345427">
          <w:rPr>
            <w:noProof/>
            <w:webHidden/>
          </w:rPr>
          <w:tab/>
        </w:r>
        <w:r w:rsidR="00345427">
          <w:rPr>
            <w:noProof/>
            <w:webHidden/>
          </w:rPr>
          <w:fldChar w:fldCharType="begin"/>
        </w:r>
        <w:r w:rsidR="00345427">
          <w:rPr>
            <w:noProof/>
            <w:webHidden/>
          </w:rPr>
          <w:instrText xml:space="preserve"> PAGEREF _Toc162161671 \h </w:instrText>
        </w:r>
        <w:r w:rsidR="00345427">
          <w:rPr>
            <w:noProof/>
            <w:webHidden/>
          </w:rPr>
        </w:r>
        <w:r w:rsidR="00345427">
          <w:rPr>
            <w:noProof/>
            <w:webHidden/>
          </w:rPr>
          <w:fldChar w:fldCharType="separate"/>
        </w:r>
        <w:r w:rsidR="006E1475">
          <w:rPr>
            <w:noProof/>
            <w:webHidden/>
          </w:rPr>
          <w:t>13</w:t>
        </w:r>
        <w:r w:rsidR="00345427">
          <w:rPr>
            <w:noProof/>
            <w:webHidden/>
          </w:rPr>
          <w:fldChar w:fldCharType="end"/>
        </w:r>
      </w:hyperlink>
    </w:p>
    <w:p w14:paraId="56B5B8DC" w14:textId="2DD162CA" w:rsidR="00345427" w:rsidRDefault="00000000">
      <w:pPr>
        <w:pStyle w:val="TM3"/>
        <w:rPr>
          <w:rFonts w:asciiTheme="minorHAnsi" w:eastAsiaTheme="minorEastAsia" w:hAnsiTheme="minorHAnsi" w:cstheme="minorBidi"/>
          <w:noProof/>
          <w:kern w:val="2"/>
          <w14:ligatures w14:val="standardContextual"/>
        </w:rPr>
      </w:pPr>
      <w:hyperlink w:anchor="_Toc162161672" w:history="1">
        <w:r w:rsidR="00345427" w:rsidRPr="00E002F4">
          <w:rPr>
            <w:rStyle w:val="Lienhypertexte"/>
            <w:noProof/>
          </w:rPr>
          <w:t>Financement des projets</w:t>
        </w:r>
        <w:r w:rsidR="00345427">
          <w:rPr>
            <w:noProof/>
            <w:webHidden/>
          </w:rPr>
          <w:tab/>
        </w:r>
        <w:r w:rsidR="00345427">
          <w:rPr>
            <w:noProof/>
            <w:webHidden/>
          </w:rPr>
          <w:fldChar w:fldCharType="begin"/>
        </w:r>
        <w:r w:rsidR="00345427">
          <w:rPr>
            <w:noProof/>
            <w:webHidden/>
          </w:rPr>
          <w:instrText xml:space="preserve"> PAGEREF _Toc162161672 \h </w:instrText>
        </w:r>
        <w:r w:rsidR="00345427">
          <w:rPr>
            <w:noProof/>
            <w:webHidden/>
          </w:rPr>
        </w:r>
        <w:r w:rsidR="00345427">
          <w:rPr>
            <w:noProof/>
            <w:webHidden/>
          </w:rPr>
          <w:fldChar w:fldCharType="separate"/>
        </w:r>
        <w:r w:rsidR="006E1475">
          <w:rPr>
            <w:noProof/>
            <w:webHidden/>
          </w:rPr>
          <w:t>14</w:t>
        </w:r>
        <w:r w:rsidR="00345427">
          <w:rPr>
            <w:noProof/>
            <w:webHidden/>
          </w:rPr>
          <w:fldChar w:fldCharType="end"/>
        </w:r>
      </w:hyperlink>
    </w:p>
    <w:p w14:paraId="1481B0CF" w14:textId="0887A605" w:rsidR="00345427" w:rsidRDefault="00000000">
      <w:pPr>
        <w:pStyle w:val="TM3"/>
        <w:rPr>
          <w:rFonts w:asciiTheme="minorHAnsi" w:eastAsiaTheme="minorEastAsia" w:hAnsiTheme="minorHAnsi" w:cstheme="minorBidi"/>
          <w:noProof/>
          <w:kern w:val="2"/>
          <w14:ligatures w14:val="standardContextual"/>
        </w:rPr>
      </w:pPr>
      <w:hyperlink w:anchor="_Toc162161673" w:history="1">
        <w:r w:rsidR="00345427" w:rsidRPr="00E002F4">
          <w:rPr>
            <w:rStyle w:val="Lienhypertexte"/>
            <w:noProof/>
          </w:rPr>
          <w:t>Calendrier</w:t>
        </w:r>
        <w:r w:rsidR="00345427">
          <w:rPr>
            <w:noProof/>
            <w:webHidden/>
          </w:rPr>
          <w:tab/>
        </w:r>
        <w:r w:rsidR="00345427">
          <w:rPr>
            <w:noProof/>
            <w:webHidden/>
          </w:rPr>
          <w:fldChar w:fldCharType="begin"/>
        </w:r>
        <w:r w:rsidR="00345427">
          <w:rPr>
            <w:noProof/>
            <w:webHidden/>
          </w:rPr>
          <w:instrText xml:space="preserve"> PAGEREF _Toc162161673 \h </w:instrText>
        </w:r>
        <w:r w:rsidR="00345427">
          <w:rPr>
            <w:noProof/>
            <w:webHidden/>
          </w:rPr>
        </w:r>
        <w:r w:rsidR="00345427">
          <w:rPr>
            <w:noProof/>
            <w:webHidden/>
          </w:rPr>
          <w:fldChar w:fldCharType="separate"/>
        </w:r>
        <w:r w:rsidR="006E1475">
          <w:rPr>
            <w:noProof/>
            <w:webHidden/>
          </w:rPr>
          <w:t>15</w:t>
        </w:r>
        <w:r w:rsidR="00345427">
          <w:rPr>
            <w:noProof/>
            <w:webHidden/>
          </w:rPr>
          <w:fldChar w:fldCharType="end"/>
        </w:r>
      </w:hyperlink>
    </w:p>
    <w:p w14:paraId="4E68A35B" w14:textId="161583D7"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74" w:history="1">
        <w:r w:rsidR="00345427" w:rsidRPr="00E002F4">
          <w:rPr>
            <w:rStyle w:val="Lienhypertexte"/>
          </w:rPr>
          <w:t xml:space="preserve">L’appel à projets est ouvert au plus tard jusqu’au </w:t>
        </w:r>
        <w:r w:rsidR="00F32B53">
          <w:rPr>
            <w:rStyle w:val="Lienhypertexte"/>
          </w:rPr>
          <w:t>vendredi 02 août</w:t>
        </w:r>
        <w:r w:rsidR="00345427" w:rsidRPr="00E002F4">
          <w:rPr>
            <w:rStyle w:val="Lienhypertexte"/>
          </w:rPr>
          <w:t xml:space="preserve"> 2024 à 17 heures.</w:t>
        </w:r>
        <w:r w:rsidR="00345427">
          <w:rPr>
            <w:webHidden/>
          </w:rPr>
          <w:tab/>
        </w:r>
        <w:r w:rsidR="00345427">
          <w:rPr>
            <w:webHidden/>
          </w:rPr>
          <w:fldChar w:fldCharType="begin"/>
        </w:r>
        <w:r w:rsidR="00345427">
          <w:rPr>
            <w:webHidden/>
          </w:rPr>
          <w:instrText xml:space="preserve"> PAGEREF _Toc162161674 \h </w:instrText>
        </w:r>
        <w:r w:rsidR="00345427">
          <w:rPr>
            <w:webHidden/>
          </w:rPr>
        </w:r>
        <w:r w:rsidR="00345427">
          <w:rPr>
            <w:webHidden/>
          </w:rPr>
          <w:fldChar w:fldCharType="separate"/>
        </w:r>
        <w:r w:rsidR="006E1475">
          <w:rPr>
            <w:webHidden/>
          </w:rPr>
          <w:t>15</w:t>
        </w:r>
        <w:r w:rsidR="00345427">
          <w:rPr>
            <w:webHidden/>
          </w:rPr>
          <w:fldChar w:fldCharType="end"/>
        </w:r>
      </w:hyperlink>
    </w:p>
    <w:p w14:paraId="1F4FAFB4" w14:textId="4971EBDA"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75" w:history="1">
        <w:r w:rsidR="00345427" w:rsidRPr="00E002F4">
          <w:rPr>
            <w:rStyle w:val="Lienhypertexte"/>
          </w:rPr>
          <w:t>Les projets lauréats seront connus et communiqués aux environs du mois d’octobre 2024.</w:t>
        </w:r>
        <w:r w:rsidR="00345427">
          <w:rPr>
            <w:webHidden/>
          </w:rPr>
          <w:tab/>
        </w:r>
        <w:r w:rsidR="00345427">
          <w:rPr>
            <w:webHidden/>
          </w:rPr>
          <w:fldChar w:fldCharType="begin"/>
        </w:r>
        <w:r w:rsidR="00345427">
          <w:rPr>
            <w:webHidden/>
          </w:rPr>
          <w:instrText xml:space="preserve"> PAGEREF _Toc162161675 \h </w:instrText>
        </w:r>
        <w:r w:rsidR="00345427">
          <w:rPr>
            <w:webHidden/>
          </w:rPr>
        </w:r>
        <w:r w:rsidR="00345427">
          <w:rPr>
            <w:webHidden/>
          </w:rPr>
          <w:fldChar w:fldCharType="separate"/>
        </w:r>
        <w:r w:rsidR="006E1475">
          <w:rPr>
            <w:webHidden/>
          </w:rPr>
          <w:t>15</w:t>
        </w:r>
        <w:r w:rsidR="00345427">
          <w:rPr>
            <w:webHidden/>
          </w:rPr>
          <w:fldChar w:fldCharType="end"/>
        </w:r>
      </w:hyperlink>
    </w:p>
    <w:p w14:paraId="4F145778" w14:textId="580F0A61" w:rsidR="00345427" w:rsidRDefault="00000000">
      <w:pPr>
        <w:pStyle w:val="TM2"/>
        <w:rPr>
          <w:rFonts w:asciiTheme="minorHAnsi" w:eastAsiaTheme="minorEastAsia" w:hAnsiTheme="minorHAnsi" w:cstheme="minorBidi"/>
          <w:b w:val="0"/>
          <w:bCs w:val="0"/>
          <w:color w:val="auto"/>
          <w:kern w:val="2"/>
          <w14:ligatures w14:val="standardContextual"/>
        </w:rPr>
      </w:pPr>
      <w:hyperlink w:anchor="_Toc162161676" w:history="1">
        <w:r w:rsidR="00345427" w:rsidRPr="00E002F4">
          <w:rPr>
            <w:rStyle w:val="Lienhypertexte"/>
          </w:rPr>
          <w:t>Les pièces justificatives et le rapport accompagnant l’ensemble du projet devront être communiqués à l’administration wallonne, au plus tard pour le 31 décembre 2025.</w:t>
        </w:r>
        <w:r w:rsidR="00345427">
          <w:rPr>
            <w:webHidden/>
          </w:rPr>
          <w:tab/>
        </w:r>
        <w:r w:rsidR="00345427">
          <w:rPr>
            <w:webHidden/>
          </w:rPr>
          <w:fldChar w:fldCharType="begin"/>
        </w:r>
        <w:r w:rsidR="00345427">
          <w:rPr>
            <w:webHidden/>
          </w:rPr>
          <w:instrText xml:space="preserve"> PAGEREF _Toc162161676 \h </w:instrText>
        </w:r>
        <w:r w:rsidR="00345427">
          <w:rPr>
            <w:webHidden/>
          </w:rPr>
        </w:r>
        <w:r w:rsidR="00345427">
          <w:rPr>
            <w:webHidden/>
          </w:rPr>
          <w:fldChar w:fldCharType="separate"/>
        </w:r>
        <w:r w:rsidR="006E1475">
          <w:rPr>
            <w:webHidden/>
          </w:rPr>
          <w:t>15</w:t>
        </w:r>
        <w:r w:rsidR="00345427">
          <w:rPr>
            <w:webHidden/>
          </w:rPr>
          <w:fldChar w:fldCharType="end"/>
        </w:r>
      </w:hyperlink>
    </w:p>
    <w:p w14:paraId="5A6C7095" w14:textId="385E8804" w:rsidR="00345427" w:rsidRDefault="00000000">
      <w:pPr>
        <w:pStyle w:val="TM1"/>
        <w:rPr>
          <w:rFonts w:asciiTheme="minorHAnsi" w:eastAsiaTheme="minorEastAsia" w:hAnsiTheme="minorHAnsi" w:cstheme="minorBidi"/>
          <w:b w:val="0"/>
          <w:bCs w:val="0"/>
          <w:color w:val="auto"/>
          <w:kern w:val="2"/>
          <w:sz w:val="22"/>
          <w:szCs w:val="22"/>
          <w14:ligatures w14:val="standardContextual"/>
        </w:rPr>
      </w:pPr>
      <w:hyperlink w:anchor="_Toc162161677" w:history="1">
        <w:r w:rsidR="00345427" w:rsidRPr="00E002F4">
          <w:rPr>
            <w:rStyle w:val="Lienhypertexte"/>
          </w:rPr>
          <w:t>Sélection des projets</w:t>
        </w:r>
        <w:r w:rsidR="00345427">
          <w:rPr>
            <w:webHidden/>
          </w:rPr>
          <w:tab/>
        </w:r>
        <w:r w:rsidR="00345427">
          <w:rPr>
            <w:webHidden/>
          </w:rPr>
          <w:fldChar w:fldCharType="begin"/>
        </w:r>
        <w:r w:rsidR="00345427">
          <w:rPr>
            <w:webHidden/>
          </w:rPr>
          <w:instrText xml:space="preserve"> PAGEREF _Toc162161677 \h </w:instrText>
        </w:r>
        <w:r w:rsidR="00345427">
          <w:rPr>
            <w:webHidden/>
          </w:rPr>
        </w:r>
        <w:r w:rsidR="00345427">
          <w:rPr>
            <w:webHidden/>
          </w:rPr>
          <w:fldChar w:fldCharType="separate"/>
        </w:r>
        <w:r w:rsidR="006E1475">
          <w:rPr>
            <w:webHidden/>
          </w:rPr>
          <w:t>16</w:t>
        </w:r>
        <w:r w:rsidR="00345427">
          <w:rPr>
            <w:webHidden/>
          </w:rPr>
          <w:fldChar w:fldCharType="end"/>
        </w:r>
      </w:hyperlink>
    </w:p>
    <w:p w14:paraId="0D27E3BE" w14:textId="72E43B75" w:rsidR="00345427" w:rsidRDefault="00000000">
      <w:pPr>
        <w:pStyle w:val="TM3"/>
        <w:rPr>
          <w:rFonts w:asciiTheme="minorHAnsi" w:eastAsiaTheme="minorEastAsia" w:hAnsiTheme="minorHAnsi" w:cstheme="minorBidi"/>
          <w:noProof/>
          <w:kern w:val="2"/>
          <w14:ligatures w14:val="standardContextual"/>
        </w:rPr>
      </w:pPr>
      <w:hyperlink w:anchor="_Toc162161678" w:history="1">
        <w:r w:rsidR="00345427" w:rsidRPr="00E002F4">
          <w:rPr>
            <w:rStyle w:val="Lienhypertexte"/>
            <w:noProof/>
          </w:rPr>
          <w:t>Recevabilité des candidatures</w:t>
        </w:r>
        <w:r w:rsidR="00345427">
          <w:rPr>
            <w:noProof/>
            <w:webHidden/>
          </w:rPr>
          <w:tab/>
        </w:r>
        <w:r w:rsidR="00345427">
          <w:rPr>
            <w:noProof/>
            <w:webHidden/>
          </w:rPr>
          <w:fldChar w:fldCharType="begin"/>
        </w:r>
        <w:r w:rsidR="00345427">
          <w:rPr>
            <w:noProof/>
            <w:webHidden/>
          </w:rPr>
          <w:instrText xml:space="preserve"> PAGEREF _Toc162161678 \h </w:instrText>
        </w:r>
        <w:r w:rsidR="00345427">
          <w:rPr>
            <w:noProof/>
            <w:webHidden/>
          </w:rPr>
        </w:r>
        <w:r w:rsidR="00345427">
          <w:rPr>
            <w:noProof/>
            <w:webHidden/>
          </w:rPr>
          <w:fldChar w:fldCharType="separate"/>
        </w:r>
        <w:r w:rsidR="006E1475">
          <w:rPr>
            <w:noProof/>
            <w:webHidden/>
          </w:rPr>
          <w:t>16</w:t>
        </w:r>
        <w:r w:rsidR="00345427">
          <w:rPr>
            <w:noProof/>
            <w:webHidden/>
          </w:rPr>
          <w:fldChar w:fldCharType="end"/>
        </w:r>
      </w:hyperlink>
    </w:p>
    <w:p w14:paraId="4E589ACF" w14:textId="36E30FEB" w:rsidR="00345427" w:rsidRDefault="00000000">
      <w:pPr>
        <w:pStyle w:val="TM3"/>
        <w:rPr>
          <w:rFonts w:asciiTheme="minorHAnsi" w:eastAsiaTheme="minorEastAsia" w:hAnsiTheme="minorHAnsi" w:cstheme="minorBidi"/>
          <w:noProof/>
          <w:kern w:val="2"/>
          <w14:ligatures w14:val="standardContextual"/>
        </w:rPr>
      </w:pPr>
      <w:hyperlink w:anchor="_Toc162161679" w:history="1">
        <w:r w:rsidR="00345427" w:rsidRPr="00E002F4">
          <w:rPr>
            <w:rStyle w:val="Lienhypertexte"/>
            <w:noProof/>
          </w:rPr>
          <w:t>Procédure de sélection</w:t>
        </w:r>
        <w:r w:rsidR="00345427">
          <w:rPr>
            <w:noProof/>
            <w:webHidden/>
          </w:rPr>
          <w:tab/>
        </w:r>
        <w:r w:rsidR="00345427">
          <w:rPr>
            <w:noProof/>
            <w:webHidden/>
          </w:rPr>
          <w:fldChar w:fldCharType="begin"/>
        </w:r>
        <w:r w:rsidR="00345427">
          <w:rPr>
            <w:noProof/>
            <w:webHidden/>
          </w:rPr>
          <w:instrText xml:space="preserve"> PAGEREF _Toc162161679 \h </w:instrText>
        </w:r>
        <w:r w:rsidR="00345427">
          <w:rPr>
            <w:noProof/>
            <w:webHidden/>
          </w:rPr>
        </w:r>
        <w:r w:rsidR="00345427">
          <w:rPr>
            <w:noProof/>
            <w:webHidden/>
          </w:rPr>
          <w:fldChar w:fldCharType="separate"/>
        </w:r>
        <w:r w:rsidR="006E1475">
          <w:rPr>
            <w:noProof/>
            <w:webHidden/>
          </w:rPr>
          <w:t>16</w:t>
        </w:r>
        <w:r w:rsidR="00345427">
          <w:rPr>
            <w:noProof/>
            <w:webHidden/>
          </w:rPr>
          <w:fldChar w:fldCharType="end"/>
        </w:r>
      </w:hyperlink>
    </w:p>
    <w:p w14:paraId="3837C62D" w14:textId="08C704AA" w:rsidR="00345427" w:rsidRDefault="00000000">
      <w:pPr>
        <w:pStyle w:val="TM3"/>
        <w:rPr>
          <w:rFonts w:asciiTheme="minorHAnsi" w:eastAsiaTheme="minorEastAsia" w:hAnsiTheme="minorHAnsi" w:cstheme="minorBidi"/>
          <w:noProof/>
          <w:kern w:val="2"/>
          <w14:ligatures w14:val="standardContextual"/>
        </w:rPr>
      </w:pPr>
      <w:hyperlink w:anchor="_Toc162161680" w:history="1">
        <w:r w:rsidR="00345427" w:rsidRPr="00E002F4">
          <w:rPr>
            <w:rStyle w:val="Lienhypertexte"/>
            <w:noProof/>
          </w:rPr>
          <w:t>Critères de sélection</w:t>
        </w:r>
        <w:r w:rsidR="00345427">
          <w:rPr>
            <w:noProof/>
            <w:webHidden/>
          </w:rPr>
          <w:tab/>
        </w:r>
        <w:r w:rsidR="00345427">
          <w:rPr>
            <w:noProof/>
            <w:webHidden/>
          </w:rPr>
          <w:fldChar w:fldCharType="begin"/>
        </w:r>
        <w:r w:rsidR="00345427">
          <w:rPr>
            <w:noProof/>
            <w:webHidden/>
          </w:rPr>
          <w:instrText xml:space="preserve"> PAGEREF _Toc162161680 \h </w:instrText>
        </w:r>
        <w:r w:rsidR="00345427">
          <w:rPr>
            <w:noProof/>
            <w:webHidden/>
          </w:rPr>
        </w:r>
        <w:r w:rsidR="00345427">
          <w:rPr>
            <w:noProof/>
            <w:webHidden/>
          </w:rPr>
          <w:fldChar w:fldCharType="separate"/>
        </w:r>
        <w:r w:rsidR="006E1475">
          <w:rPr>
            <w:noProof/>
            <w:webHidden/>
          </w:rPr>
          <w:t>16</w:t>
        </w:r>
        <w:r w:rsidR="00345427">
          <w:rPr>
            <w:noProof/>
            <w:webHidden/>
          </w:rPr>
          <w:fldChar w:fldCharType="end"/>
        </w:r>
      </w:hyperlink>
    </w:p>
    <w:p w14:paraId="4EBA710E" w14:textId="717C2518" w:rsidR="00345427" w:rsidRDefault="00000000">
      <w:pPr>
        <w:pStyle w:val="TM1"/>
        <w:rPr>
          <w:rFonts w:asciiTheme="minorHAnsi" w:eastAsiaTheme="minorEastAsia" w:hAnsiTheme="minorHAnsi" w:cstheme="minorBidi"/>
          <w:b w:val="0"/>
          <w:bCs w:val="0"/>
          <w:color w:val="auto"/>
          <w:kern w:val="2"/>
          <w:sz w:val="22"/>
          <w:szCs w:val="22"/>
          <w14:ligatures w14:val="standardContextual"/>
        </w:rPr>
      </w:pPr>
      <w:hyperlink w:anchor="_Toc162161681" w:history="1">
        <w:r w:rsidR="00345427" w:rsidRPr="00E002F4">
          <w:rPr>
            <w:rStyle w:val="Lienhypertexte"/>
          </w:rPr>
          <w:t>Informations</w:t>
        </w:r>
        <w:r w:rsidR="00345427">
          <w:rPr>
            <w:webHidden/>
          </w:rPr>
          <w:tab/>
        </w:r>
        <w:r w:rsidR="00345427">
          <w:rPr>
            <w:webHidden/>
          </w:rPr>
          <w:fldChar w:fldCharType="begin"/>
        </w:r>
        <w:r w:rsidR="00345427">
          <w:rPr>
            <w:webHidden/>
          </w:rPr>
          <w:instrText xml:space="preserve"> PAGEREF _Toc162161681 \h </w:instrText>
        </w:r>
        <w:r w:rsidR="00345427">
          <w:rPr>
            <w:webHidden/>
          </w:rPr>
        </w:r>
        <w:r w:rsidR="00345427">
          <w:rPr>
            <w:webHidden/>
          </w:rPr>
          <w:fldChar w:fldCharType="separate"/>
        </w:r>
        <w:r w:rsidR="006E1475">
          <w:rPr>
            <w:webHidden/>
          </w:rPr>
          <w:t>16</w:t>
        </w:r>
        <w:r w:rsidR="00345427">
          <w:rPr>
            <w:webHidden/>
          </w:rPr>
          <w:fldChar w:fldCharType="end"/>
        </w:r>
      </w:hyperlink>
    </w:p>
    <w:p w14:paraId="79E1CA3F" w14:textId="61901594" w:rsidR="00AE5CFB" w:rsidRPr="00664220" w:rsidRDefault="00AE5CFB" w:rsidP="00F31BB0">
      <w:pPr>
        <w:spacing w:line="360" w:lineRule="auto"/>
        <w:jc w:val="both"/>
        <w:rPr>
          <w:lang w:eastAsia="en-US"/>
        </w:rPr>
      </w:pPr>
      <w:r w:rsidRPr="000027FB">
        <w:rPr>
          <w:color w:val="7F7F7F" w:themeColor="text1" w:themeTint="80"/>
          <w:lang w:eastAsia="en-US"/>
        </w:rPr>
        <w:fldChar w:fldCharType="end"/>
      </w:r>
      <w:bookmarkEnd w:id="2"/>
    </w:p>
    <w:p w14:paraId="1AA5EB3C" w14:textId="490B71E2" w:rsidR="003E6DAE" w:rsidRPr="00664220" w:rsidRDefault="003E6DAE" w:rsidP="00033F29">
      <w:pPr>
        <w:rPr>
          <w:b/>
          <w:bCs/>
          <w:color w:val="365F91"/>
          <w:sz w:val="28"/>
          <w:szCs w:val="28"/>
          <w:lang w:eastAsia="en-US"/>
        </w:rPr>
      </w:pPr>
    </w:p>
    <w:p w14:paraId="41184463" w14:textId="77777777" w:rsidR="002F2417" w:rsidRDefault="002F2417">
      <w:pPr>
        <w:rPr>
          <w:rFonts w:eastAsia="Calibri"/>
          <w:b/>
          <w:sz w:val="28"/>
          <w:szCs w:val="20"/>
        </w:rPr>
      </w:pPr>
      <w:r>
        <w:rPr>
          <w:i/>
          <w:iCs/>
        </w:rPr>
        <w:br w:type="page"/>
      </w:r>
    </w:p>
    <w:bookmarkStart w:id="3" w:name="_Toc162161647"/>
    <w:p w14:paraId="08BCD1CB" w14:textId="2B9A25E9" w:rsidR="00BB75B5" w:rsidRPr="00CC1035" w:rsidRDefault="00A3681D" w:rsidP="00EA3538">
      <w:pPr>
        <w:pStyle w:val="titreprincipal"/>
        <w:numPr>
          <w:ilvl w:val="0"/>
          <w:numId w:val="0"/>
        </w:numPr>
        <w:ind w:left="426" w:hanging="360"/>
        <w:rPr>
          <w:rFonts w:ascii="Arial" w:hAnsi="Arial"/>
          <w:i w:val="0"/>
          <w:iCs w:val="0"/>
          <w:color w:val="auto"/>
        </w:rPr>
      </w:pPr>
      <w:r w:rsidRPr="00CC1035">
        <w:rPr>
          <w:rFonts w:ascii="Arial" w:hAnsi="Arial"/>
          <w:b w:val="0"/>
          <w:bCs/>
          <w:i w:val="0"/>
          <w:iCs w:val="0"/>
          <w:noProof/>
          <w:color w:val="auto"/>
          <w:lang w:eastAsia="fr-BE"/>
        </w:rPr>
        <mc:AlternateContent>
          <mc:Choice Requires="wps">
            <w:drawing>
              <wp:anchor distT="0" distB="0" distL="114300" distR="114300" simplePos="0" relativeHeight="251662336" behindDoc="0" locked="0" layoutInCell="1" allowOverlap="1" wp14:anchorId="75D1AD95" wp14:editId="78A8053A">
                <wp:simplePos x="0" y="0"/>
                <wp:positionH relativeFrom="column">
                  <wp:posOffset>7620</wp:posOffset>
                </wp:positionH>
                <wp:positionV relativeFrom="paragraph">
                  <wp:posOffset>235585</wp:posOffset>
                </wp:positionV>
                <wp:extent cx="5740400"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5740400" cy="0"/>
                        </a:xfrm>
                        <a:prstGeom prst="line">
                          <a:avLst/>
                        </a:prstGeom>
                        <a:ln>
                          <a:solidFill>
                            <a:srgbClr val="92C1AB"/>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AE59E60" id="Connecteur droit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8.55pt" to="452.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" strokecolor="#92c1ab" strokeweight="1.5pt">
                <v:stroke joinstyle="miter"/>
              </v:line>
            </w:pict>
          </mc:Fallback>
        </mc:AlternateContent>
      </w:r>
      <w:r w:rsidR="00BB75B5" w:rsidRPr="00CC1035">
        <w:rPr>
          <w:rFonts w:ascii="Arial" w:hAnsi="Arial"/>
          <w:i w:val="0"/>
          <w:iCs w:val="0"/>
          <w:color w:val="auto"/>
        </w:rPr>
        <w:t>Résumé</w:t>
      </w:r>
      <w:bookmarkEnd w:id="3"/>
    </w:p>
    <w:p w14:paraId="2651B81B" w14:textId="15F9CF80" w:rsidR="00F51914" w:rsidRDefault="00F51914" w:rsidP="7A4A5D79">
      <w:pPr>
        <w:spacing w:after="1" w:line="276" w:lineRule="auto"/>
        <w:ind w:left="-5" w:hanging="10"/>
        <w:jc w:val="both"/>
        <w:rPr>
          <w:rFonts w:eastAsia="Calibri"/>
          <w:color w:val="000000" w:themeColor="text1"/>
          <w:lang w:eastAsia="fr-BE"/>
        </w:rPr>
      </w:pPr>
    </w:p>
    <w:p w14:paraId="48592E00" w14:textId="46C5ADC8" w:rsidR="7A4A5D79" w:rsidRPr="00F9435A" w:rsidRDefault="7A4A5D79" w:rsidP="7A4A5D79">
      <w:pPr>
        <w:spacing w:after="1" w:line="276" w:lineRule="auto"/>
        <w:ind w:left="-5" w:hanging="10"/>
        <w:jc w:val="both"/>
        <w:rPr>
          <w:rFonts w:eastAsia="Calibri"/>
          <w:color w:val="000000" w:themeColor="text1"/>
          <w:lang w:eastAsia="fr-BE"/>
        </w:rPr>
      </w:pPr>
      <w:r w:rsidRPr="424982C4">
        <w:rPr>
          <w:rFonts w:eastAsia="Calibri"/>
          <w:color w:val="000000" w:themeColor="text1"/>
          <w:lang w:eastAsia="fr-BE"/>
        </w:rPr>
        <w:t>Vous</w:t>
      </w:r>
      <w:r w:rsidR="00F9435A" w:rsidRPr="424982C4">
        <w:rPr>
          <w:rFonts w:eastAsia="Calibri"/>
          <w:color w:val="000000" w:themeColor="text1"/>
          <w:lang w:eastAsia="fr-BE"/>
        </w:rPr>
        <w:t xml:space="preserve"> faites partie d’un groupement /réseau d’entreprises sur un parc d’activités économiques</w:t>
      </w:r>
      <w:r w:rsidR="242F2EE2" w:rsidRPr="424982C4">
        <w:rPr>
          <w:rFonts w:eastAsia="Calibri"/>
          <w:color w:val="000000" w:themeColor="text1"/>
          <w:lang w:eastAsia="fr-BE"/>
        </w:rPr>
        <w:t>,</w:t>
      </w:r>
      <w:r w:rsidR="00F9435A" w:rsidRPr="424982C4">
        <w:rPr>
          <w:rFonts w:eastAsia="Calibri"/>
          <w:color w:val="000000" w:themeColor="text1"/>
          <w:lang w:eastAsia="fr-BE"/>
        </w:rPr>
        <w:t xml:space="preserve"> vous exercez une profession libérale</w:t>
      </w:r>
      <w:r w:rsidR="7BAF735F" w:rsidRPr="424982C4">
        <w:rPr>
          <w:rFonts w:eastAsia="Calibri"/>
          <w:color w:val="000000" w:themeColor="text1"/>
          <w:lang w:eastAsia="fr-BE"/>
        </w:rPr>
        <w:t>,</w:t>
      </w:r>
      <w:r w:rsidR="00F9435A" w:rsidRPr="424982C4">
        <w:rPr>
          <w:rFonts w:eastAsia="Calibri"/>
          <w:color w:val="000000" w:themeColor="text1"/>
          <w:lang w:eastAsia="fr-BE"/>
        </w:rPr>
        <w:t xml:space="preserve"> </w:t>
      </w:r>
      <w:r w:rsidR="003F42AE">
        <w:rPr>
          <w:rFonts w:eastAsia="Calibri"/>
          <w:color w:val="000000" w:themeColor="text1"/>
          <w:lang w:eastAsia="fr-BE"/>
        </w:rPr>
        <w:t xml:space="preserve">vous </w:t>
      </w:r>
      <w:r w:rsidR="00F9435A" w:rsidRPr="424982C4">
        <w:rPr>
          <w:rFonts w:eastAsia="Calibri"/>
          <w:color w:val="000000" w:themeColor="text1"/>
          <w:lang w:eastAsia="fr-BE"/>
        </w:rPr>
        <w:t>êtes une entreprise implantée en Wallonie et vous souhaitez activement contribuer à la préservation et à l’installation durable de la biodiversité sur le territoire ?</w:t>
      </w:r>
      <w:r w:rsidRPr="424982C4">
        <w:rPr>
          <w:rFonts w:eastAsia="Calibri"/>
          <w:color w:val="000000" w:themeColor="text1"/>
          <w:lang w:eastAsia="fr-BE"/>
        </w:rPr>
        <w:t xml:space="preserve">  Cet appel à projet</w:t>
      </w:r>
      <w:r w:rsidR="00F9435A" w:rsidRPr="424982C4">
        <w:rPr>
          <w:rFonts w:eastAsia="Calibri"/>
          <w:color w:val="000000" w:themeColor="text1"/>
          <w:lang w:eastAsia="fr-BE"/>
        </w:rPr>
        <w:t>s</w:t>
      </w:r>
      <w:r w:rsidRPr="424982C4">
        <w:rPr>
          <w:rFonts w:eastAsia="Calibri"/>
          <w:color w:val="000000" w:themeColor="text1"/>
          <w:lang w:eastAsia="fr-BE"/>
        </w:rPr>
        <w:t xml:space="preserve"> </w:t>
      </w:r>
      <w:r w:rsidR="006457AC" w:rsidRPr="424982C4">
        <w:rPr>
          <w:rFonts w:eastAsia="Calibri"/>
          <w:color w:val="000000" w:themeColor="text1"/>
          <w:lang w:eastAsia="fr-BE"/>
        </w:rPr>
        <w:t xml:space="preserve">va certainement </w:t>
      </w:r>
      <w:r w:rsidRPr="424982C4">
        <w:rPr>
          <w:rFonts w:eastAsia="Calibri"/>
          <w:color w:val="000000" w:themeColor="text1"/>
          <w:lang w:eastAsia="fr-BE"/>
        </w:rPr>
        <w:t xml:space="preserve">vous intéresser. </w:t>
      </w:r>
    </w:p>
    <w:p w14:paraId="06B21FAF" w14:textId="28A361F0" w:rsidR="7A4A5D79" w:rsidRPr="00F9435A" w:rsidRDefault="7A4A5D79" w:rsidP="7A4A5D79">
      <w:pPr>
        <w:spacing w:after="1" w:line="276" w:lineRule="auto"/>
        <w:ind w:left="-5" w:hanging="10"/>
        <w:jc w:val="both"/>
        <w:rPr>
          <w:color w:val="000000" w:themeColor="text1"/>
          <w:lang w:eastAsia="fr-BE"/>
        </w:rPr>
      </w:pPr>
    </w:p>
    <w:p w14:paraId="0BB7EE03" w14:textId="2810A0E0" w:rsidR="00A06020" w:rsidRDefault="00F9435A" w:rsidP="7A4A5D79">
      <w:pPr>
        <w:spacing w:after="1" w:line="276" w:lineRule="auto"/>
        <w:ind w:left="-5" w:hanging="10"/>
        <w:jc w:val="both"/>
        <w:rPr>
          <w:rFonts w:eastAsia="Calibri"/>
          <w:b/>
          <w:bCs/>
          <w:color w:val="000000" w:themeColor="text1"/>
          <w:lang w:eastAsia="fr-BE"/>
        </w:rPr>
      </w:pPr>
      <w:r w:rsidRPr="009D40B6">
        <w:rPr>
          <w:rFonts w:eastAsia="Calibri"/>
          <w:b/>
          <w:bCs/>
          <w:color w:val="000000" w:themeColor="text1"/>
          <w:lang w:eastAsia="fr-BE"/>
        </w:rPr>
        <w:t>L’appel à projets « Biodiversité Entreprises »</w:t>
      </w:r>
      <w:r w:rsidRPr="00F9435A">
        <w:rPr>
          <w:rFonts w:eastAsia="Calibri"/>
          <w:color w:val="000000" w:themeColor="text1"/>
          <w:lang w:eastAsia="fr-BE"/>
        </w:rPr>
        <w:t xml:space="preserve"> </w:t>
      </w:r>
      <w:r w:rsidR="00BB75B5" w:rsidRPr="009D40B6">
        <w:rPr>
          <w:rFonts w:eastAsia="Calibri"/>
          <w:b/>
          <w:bCs/>
          <w:color w:val="000000" w:themeColor="text1"/>
          <w:lang w:eastAsia="fr-BE"/>
        </w:rPr>
        <w:t xml:space="preserve">propose </w:t>
      </w:r>
      <w:r w:rsidRPr="009D40B6">
        <w:rPr>
          <w:rFonts w:eastAsia="Calibri"/>
          <w:b/>
          <w:bCs/>
          <w:color w:val="000000" w:themeColor="text1"/>
          <w:lang w:eastAsia="fr-BE"/>
        </w:rPr>
        <w:t xml:space="preserve">d’encourager et de soutenir de façon directe les initiatives </w:t>
      </w:r>
      <w:r w:rsidRPr="009D40B6">
        <w:rPr>
          <w:rFonts w:eastAsia="Calibri"/>
          <w:b/>
          <w:bCs/>
          <w:color w:val="000000"/>
          <w:lang w:eastAsia="fr-BE"/>
        </w:rPr>
        <w:t>des professions libérales, des entreprises, des groupements d’entreprises et de leurs forces vives</w:t>
      </w:r>
      <w:r w:rsidRPr="009D40B6">
        <w:rPr>
          <w:rFonts w:eastAsia="Calibri"/>
          <w:b/>
          <w:bCs/>
          <w:color w:val="000000" w:themeColor="text1"/>
          <w:lang w:eastAsia="fr-BE"/>
        </w:rPr>
        <w:t xml:space="preserve"> en faveur de la biodiversité</w:t>
      </w:r>
      <w:r w:rsidR="009B1206" w:rsidRPr="009D40B6">
        <w:rPr>
          <w:rFonts w:eastAsia="Calibri"/>
          <w:b/>
          <w:bCs/>
          <w:color w:val="000000" w:themeColor="text1"/>
          <w:lang w:eastAsia="fr-BE"/>
        </w:rPr>
        <w:t>,</w:t>
      </w:r>
      <w:r w:rsidR="009B1206" w:rsidRPr="00F9435A">
        <w:rPr>
          <w:rFonts w:eastAsia="Calibri"/>
          <w:b/>
          <w:bCs/>
          <w:color w:val="000000" w:themeColor="text1"/>
          <w:lang w:eastAsia="fr-BE"/>
        </w:rPr>
        <w:t xml:space="preserve"> </w:t>
      </w:r>
      <w:r w:rsidRPr="00F9435A">
        <w:rPr>
          <w:rFonts w:eastAsia="Calibri"/>
          <w:b/>
          <w:bCs/>
          <w:color w:val="000000" w:themeColor="text1"/>
          <w:lang w:eastAsia="fr-BE"/>
        </w:rPr>
        <w:t xml:space="preserve">et ce sur </w:t>
      </w:r>
      <w:r w:rsidRPr="00F51914">
        <w:rPr>
          <w:rFonts w:eastAsia="Calibri"/>
          <w:b/>
          <w:bCs/>
          <w:color w:val="000000" w:themeColor="text1"/>
          <w:u w:val="single"/>
          <w:lang w:eastAsia="fr-BE"/>
        </w:rPr>
        <w:t>trois volets</w:t>
      </w:r>
      <w:r w:rsidR="00A06020" w:rsidRPr="00F9435A">
        <w:rPr>
          <w:rFonts w:eastAsia="Calibri"/>
          <w:b/>
          <w:bCs/>
          <w:color w:val="000000" w:themeColor="text1"/>
          <w:lang w:eastAsia="fr-BE"/>
        </w:rPr>
        <w:t> :</w:t>
      </w:r>
    </w:p>
    <w:p w14:paraId="20F88CA4" w14:textId="77777777" w:rsidR="00F51914" w:rsidRPr="00F9435A" w:rsidRDefault="00F51914" w:rsidP="7A4A5D79">
      <w:pPr>
        <w:spacing w:after="1" w:line="276" w:lineRule="auto"/>
        <w:ind w:left="-5" w:hanging="10"/>
        <w:jc w:val="both"/>
        <w:rPr>
          <w:rFonts w:eastAsia="Calibri"/>
          <w:b/>
          <w:bCs/>
          <w:color w:val="000000"/>
          <w:lang w:eastAsia="fr-BE"/>
        </w:rPr>
      </w:pPr>
    </w:p>
    <w:p w14:paraId="71580668" w14:textId="3391139D" w:rsidR="009D40B6" w:rsidRDefault="009B1206" w:rsidP="006457AC">
      <w:pPr>
        <w:pStyle w:val="Paragraphedeliste"/>
        <w:numPr>
          <w:ilvl w:val="0"/>
          <w:numId w:val="38"/>
        </w:numPr>
        <w:rPr>
          <w:rFonts w:eastAsia="Calibri"/>
          <w:b/>
          <w:bCs/>
          <w:color w:val="000000" w:themeColor="text1"/>
          <w:lang w:eastAsia="fr-BE"/>
        </w:rPr>
      </w:pPr>
      <w:r w:rsidRPr="009D40B6">
        <w:rPr>
          <w:rFonts w:eastAsia="Calibri"/>
          <w:b/>
          <w:bCs/>
          <w:color w:val="000000" w:themeColor="text1"/>
          <w:lang w:eastAsia="fr-BE"/>
        </w:rPr>
        <w:t xml:space="preserve">Soit </w:t>
      </w:r>
      <w:r w:rsidR="009D40B6" w:rsidRPr="009D40B6">
        <w:rPr>
          <w:rFonts w:eastAsia="Calibri"/>
          <w:b/>
          <w:bCs/>
          <w:color w:val="000000" w:themeColor="text1"/>
          <w:lang w:eastAsia="fr-BE"/>
        </w:rPr>
        <w:t xml:space="preserve">à l’échelle de parcs d’activités économiques, parcs scientifiques, aires logistiques et infrastructures multimodales de transport </w:t>
      </w:r>
    </w:p>
    <w:p w14:paraId="5FAA3225" w14:textId="77777777" w:rsidR="00F51914" w:rsidRPr="00F51914" w:rsidRDefault="00F51914" w:rsidP="00F51914">
      <w:pPr>
        <w:pStyle w:val="Paragraphedeliste"/>
        <w:ind w:left="345"/>
        <w:rPr>
          <w:rFonts w:eastAsia="Calibri"/>
          <w:b/>
          <w:bCs/>
          <w:color w:val="000000" w:themeColor="text1"/>
          <w:sz w:val="8"/>
          <w:szCs w:val="8"/>
          <w:lang w:eastAsia="fr-BE"/>
        </w:rPr>
      </w:pPr>
    </w:p>
    <w:p w14:paraId="65AE80FA" w14:textId="1F52938E" w:rsidR="009B1206" w:rsidRPr="00F51914" w:rsidRDefault="0022421F" w:rsidP="006457AC">
      <w:pPr>
        <w:pStyle w:val="Paragraphedeliste"/>
        <w:numPr>
          <w:ilvl w:val="0"/>
          <w:numId w:val="38"/>
        </w:numPr>
        <w:spacing w:after="1" w:line="276" w:lineRule="auto"/>
        <w:jc w:val="both"/>
        <w:rPr>
          <w:rFonts w:eastAsia="Calibri"/>
          <w:b/>
          <w:bCs/>
          <w:color w:val="000000"/>
          <w:lang w:eastAsia="fr-BE"/>
        </w:rPr>
      </w:pPr>
      <w:r w:rsidRPr="009D40B6">
        <w:rPr>
          <w:rFonts w:eastAsia="Calibri"/>
          <w:b/>
          <w:bCs/>
          <w:color w:val="000000" w:themeColor="text1"/>
          <w:lang w:eastAsia="fr-BE"/>
        </w:rPr>
        <w:t xml:space="preserve">Soit au niveau </w:t>
      </w:r>
      <w:r w:rsidR="00A06020" w:rsidRPr="009D40B6">
        <w:rPr>
          <w:rFonts w:eastAsia="Calibri"/>
          <w:b/>
          <w:bCs/>
          <w:color w:val="000000" w:themeColor="text1"/>
          <w:lang w:eastAsia="fr-BE"/>
        </w:rPr>
        <w:t>de</w:t>
      </w:r>
      <w:r w:rsidR="009D40B6" w:rsidRPr="009D40B6">
        <w:rPr>
          <w:rFonts w:eastAsia="Calibri"/>
          <w:b/>
          <w:bCs/>
          <w:color w:val="000000" w:themeColor="text1"/>
          <w:lang w:eastAsia="fr-BE"/>
        </w:rPr>
        <w:t>s infrastructures (bâtiments et leurs abords)</w:t>
      </w:r>
    </w:p>
    <w:p w14:paraId="3DF36775" w14:textId="77777777" w:rsidR="00F51914" w:rsidRPr="00F51914" w:rsidRDefault="00F51914" w:rsidP="00F51914">
      <w:pPr>
        <w:spacing w:after="1" w:line="276" w:lineRule="auto"/>
        <w:jc w:val="both"/>
        <w:rPr>
          <w:rFonts w:eastAsia="Calibri"/>
          <w:b/>
          <w:bCs/>
          <w:color w:val="000000"/>
          <w:sz w:val="8"/>
          <w:szCs w:val="8"/>
          <w:lang w:eastAsia="fr-BE"/>
        </w:rPr>
      </w:pPr>
    </w:p>
    <w:p w14:paraId="18521FA0" w14:textId="5D301D91" w:rsidR="009D40B6" w:rsidRPr="00D34F7F" w:rsidRDefault="0022421F" w:rsidP="006457AC">
      <w:pPr>
        <w:pStyle w:val="Paragraphedeliste"/>
        <w:numPr>
          <w:ilvl w:val="0"/>
          <w:numId w:val="38"/>
        </w:numPr>
        <w:spacing w:line="276" w:lineRule="auto"/>
        <w:ind w:right="-142"/>
        <w:jc w:val="both"/>
        <w:rPr>
          <w:b/>
          <w:bCs/>
          <w:lang w:eastAsia="fr-BE"/>
        </w:rPr>
      </w:pPr>
      <w:r w:rsidRPr="009D40B6">
        <w:rPr>
          <w:rFonts w:eastAsia="Calibri"/>
          <w:b/>
          <w:bCs/>
          <w:color w:val="000000" w:themeColor="text1"/>
          <w:lang w:eastAsia="fr-BE"/>
        </w:rPr>
        <w:t>Soit</w:t>
      </w:r>
      <w:r w:rsidR="005F1D18">
        <w:rPr>
          <w:rFonts w:eastAsia="Calibri"/>
          <w:b/>
          <w:bCs/>
          <w:color w:val="000000" w:themeColor="text1"/>
          <w:lang w:eastAsia="fr-BE"/>
        </w:rPr>
        <w:t xml:space="preserve"> </w:t>
      </w:r>
      <w:r w:rsidRPr="009D40B6">
        <w:rPr>
          <w:rFonts w:eastAsia="Calibri"/>
          <w:b/>
          <w:bCs/>
          <w:color w:val="000000" w:themeColor="text1"/>
          <w:lang w:eastAsia="fr-BE"/>
        </w:rPr>
        <w:t xml:space="preserve">en soutenant </w:t>
      </w:r>
      <w:r w:rsidR="00A06020" w:rsidRPr="009D40B6">
        <w:rPr>
          <w:rFonts w:eastAsia="Calibri"/>
          <w:b/>
          <w:bCs/>
          <w:color w:val="000000" w:themeColor="text1"/>
          <w:lang w:eastAsia="fr-BE"/>
        </w:rPr>
        <w:t>des dispositifs qui intègrent</w:t>
      </w:r>
      <w:r w:rsidR="009D40B6" w:rsidRPr="009D40B6">
        <w:rPr>
          <w:rFonts w:eastAsia="Calibri"/>
          <w:b/>
          <w:bCs/>
          <w:color w:val="000000" w:themeColor="text1"/>
          <w:lang w:eastAsia="fr-BE"/>
        </w:rPr>
        <w:t xml:space="preserve"> la</w:t>
      </w:r>
      <w:r w:rsidR="00A06020" w:rsidRPr="009D40B6">
        <w:rPr>
          <w:rFonts w:eastAsia="Calibri"/>
          <w:b/>
          <w:bCs/>
          <w:color w:val="000000" w:themeColor="text1"/>
          <w:lang w:eastAsia="fr-BE"/>
        </w:rPr>
        <w:t xml:space="preserve"> </w:t>
      </w:r>
      <w:r w:rsidR="009D40B6" w:rsidRPr="009D40B6">
        <w:rPr>
          <w:b/>
          <w:bCs/>
          <w:lang w:eastAsia="fr-BE"/>
        </w:rPr>
        <w:t xml:space="preserve">biodiversité dans le fonctionnement des entreprises et dans leurs chaines </w:t>
      </w:r>
      <w:r w:rsidR="009D40B6" w:rsidRPr="00D34F7F">
        <w:rPr>
          <w:b/>
          <w:bCs/>
          <w:lang w:eastAsia="fr-BE"/>
        </w:rPr>
        <w:t>d’approvisionnement</w:t>
      </w:r>
    </w:p>
    <w:p w14:paraId="762D44C6" w14:textId="77777777" w:rsidR="0022421F" w:rsidRPr="00D34F7F" w:rsidRDefault="0022421F" w:rsidP="0022421F">
      <w:pPr>
        <w:pStyle w:val="Paragraphedeliste"/>
        <w:spacing w:after="1" w:line="276" w:lineRule="auto"/>
        <w:ind w:left="345"/>
        <w:jc w:val="both"/>
        <w:rPr>
          <w:rFonts w:eastAsia="Calibri"/>
          <w:b/>
          <w:highlight w:val="yellow"/>
          <w:lang w:eastAsia="fr-BE"/>
        </w:rPr>
      </w:pPr>
    </w:p>
    <w:p w14:paraId="3DEAF7DE" w14:textId="6EB383AE" w:rsidR="00BB75B5" w:rsidRPr="00D34F7F" w:rsidRDefault="002A16C6" w:rsidP="0053479B">
      <w:pPr>
        <w:spacing w:after="1" w:line="276" w:lineRule="auto"/>
        <w:ind w:left="-5" w:hanging="10"/>
        <w:jc w:val="both"/>
        <w:rPr>
          <w:rFonts w:eastAsia="Calibri"/>
          <w:lang w:eastAsia="fr-BE"/>
        </w:rPr>
      </w:pPr>
      <w:r w:rsidRPr="00D34F7F">
        <w:rPr>
          <w:rFonts w:eastAsia="Calibri"/>
          <w:lang w:eastAsia="fr-BE"/>
        </w:rPr>
        <w:t>Ce soutien prendra la forme d’</w:t>
      </w:r>
      <w:r w:rsidRPr="00D34F7F">
        <w:rPr>
          <w:rFonts w:eastAsia="Calibri"/>
          <w:b/>
          <w:bCs/>
          <w:lang w:eastAsia="fr-BE"/>
        </w:rPr>
        <w:t>une subvention</w:t>
      </w:r>
      <w:r w:rsidR="00C34345" w:rsidRPr="00D34F7F">
        <w:rPr>
          <w:rFonts w:eastAsia="Calibri"/>
          <w:b/>
          <w:bCs/>
          <w:lang w:eastAsia="fr-BE"/>
        </w:rPr>
        <w:t xml:space="preserve"> de</w:t>
      </w:r>
      <w:r w:rsidR="0079332F" w:rsidRPr="00D34F7F">
        <w:rPr>
          <w:rFonts w:eastAsia="Calibri"/>
          <w:b/>
          <w:bCs/>
          <w:lang w:eastAsia="fr-BE"/>
        </w:rPr>
        <w:t xml:space="preserve"> respectivement</w:t>
      </w:r>
      <w:r w:rsidR="008947D9" w:rsidRPr="00D34F7F">
        <w:rPr>
          <w:rFonts w:eastAsia="Calibri"/>
          <w:b/>
          <w:bCs/>
          <w:lang w:eastAsia="fr-BE"/>
        </w:rPr>
        <w:t xml:space="preserve"> maximum</w:t>
      </w:r>
      <w:r w:rsidR="00C34345" w:rsidRPr="00D34F7F">
        <w:rPr>
          <w:rFonts w:eastAsia="Calibri"/>
          <w:b/>
          <w:bCs/>
          <w:lang w:eastAsia="fr-BE"/>
        </w:rPr>
        <w:t xml:space="preserve"> </w:t>
      </w:r>
      <w:r w:rsidR="008947D9" w:rsidRPr="00D34F7F">
        <w:rPr>
          <w:rFonts w:eastAsia="Calibri"/>
          <w:b/>
          <w:bCs/>
          <w:lang w:eastAsia="fr-BE"/>
        </w:rPr>
        <w:t>2</w:t>
      </w:r>
      <w:r w:rsidR="7D1DBFE1" w:rsidRPr="00D34F7F">
        <w:rPr>
          <w:rFonts w:eastAsia="Calibri"/>
          <w:b/>
          <w:bCs/>
          <w:lang w:eastAsia="fr-BE"/>
        </w:rPr>
        <w:t>4</w:t>
      </w:r>
      <w:r w:rsidR="00C34345" w:rsidRPr="00D34F7F">
        <w:rPr>
          <w:rFonts w:eastAsia="Calibri"/>
          <w:b/>
          <w:bCs/>
          <w:lang w:eastAsia="fr-BE"/>
        </w:rPr>
        <w:t>.000</w:t>
      </w:r>
      <w:r w:rsidR="00654099" w:rsidRPr="00D34F7F">
        <w:rPr>
          <w:rFonts w:eastAsia="Calibri"/>
          <w:b/>
          <w:bCs/>
          <w:lang w:eastAsia="fr-BE"/>
        </w:rPr>
        <w:t xml:space="preserve"> euros, 10.000 euros ou 15.000 euros</w:t>
      </w:r>
      <w:r w:rsidR="00C34345" w:rsidRPr="00D34F7F">
        <w:rPr>
          <w:rFonts w:eastAsia="Calibri"/>
          <w:b/>
          <w:bCs/>
          <w:lang w:eastAsia="fr-BE"/>
        </w:rPr>
        <w:t xml:space="preserve"> </w:t>
      </w:r>
      <w:r w:rsidR="00654099" w:rsidRPr="00D34F7F">
        <w:rPr>
          <w:rFonts w:eastAsia="Calibri"/>
          <w:lang w:eastAsia="fr-BE"/>
        </w:rPr>
        <w:t>(suivant le volet dans lequel s’inscrit votre projet)</w:t>
      </w:r>
      <w:r w:rsidR="007747C7" w:rsidRPr="00D34F7F">
        <w:rPr>
          <w:rFonts w:eastAsia="Calibri"/>
          <w:lang w:eastAsia="fr-BE"/>
        </w:rPr>
        <w:t>.</w:t>
      </w:r>
      <w:r w:rsidR="007747C7" w:rsidRPr="00D34F7F">
        <w:rPr>
          <w:rFonts w:eastAsia="Calibri"/>
          <w:b/>
          <w:bCs/>
          <w:lang w:eastAsia="fr-BE"/>
        </w:rPr>
        <w:t xml:space="preserve"> </w:t>
      </w:r>
      <w:r w:rsidR="007747C7" w:rsidRPr="00D34F7F">
        <w:rPr>
          <w:rFonts w:eastAsia="Calibri"/>
          <w:lang w:eastAsia="fr-BE"/>
        </w:rPr>
        <w:t>Celui-ci</w:t>
      </w:r>
      <w:r w:rsidR="00654099" w:rsidRPr="00D34F7F">
        <w:rPr>
          <w:rFonts w:eastAsia="Calibri"/>
          <w:b/>
          <w:bCs/>
          <w:lang w:eastAsia="fr-BE"/>
        </w:rPr>
        <w:t xml:space="preserve"> </w:t>
      </w:r>
      <w:r w:rsidRPr="00D34F7F">
        <w:rPr>
          <w:rFonts w:eastAsia="Calibri"/>
          <w:lang w:eastAsia="fr-BE"/>
        </w:rPr>
        <w:t>permett</w:t>
      </w:r>
      <w:r w:rsidR="007747C7" w:rsidRPr="00D34F7F">
        <w:rPr>
          <w:rFonts w:eastAsia="Calibri"/>
          <w:lang w:eastAsia="fr-BE"/>
        </w:rPr>
        <w:t>ra</w:t>
      </w:r>
      <w:r w:rsidRPr="00D34F7F">
        <w:rPr>
          <w:rFonts w:eastAsia="Calibri"/>
          <w:lang w:eastAsia="fr-BE"/>
        </w:rPr>
        <w:t xml:space="preserve"> </w:t>
      </w:r>
      <w:r w:rsidR="007747C7" w:rsidRPr="00D34F7F">
        <w:rPr>
          <w:rFonts w:eastAsia="Calibri"/>
          <w:lang w:eastAsia="fr-BE"/>
        </w:rPr>
        <w:t>la réalisation, sur la période 202</w:t>
      </w:r>
      <w:r w:rsidR="001E1BD3" w:rsidRPr="00D34F7F">
        <w:rPr>
          <w:rFonts w:eastAsia="Calibri"/>
          <w:lang w:eastAsia="fr-BE"/>
        </w:rPr>
        <w:t>4</w:t>
      </w:r>
      <w:r w:rsidR="007747C7" w:rsidRPr="00D34F7F">
        <w:rPr>
          <w:rFonts w:eastAsia="Calibri"/>
          <w:lang w:eastAsia="fr-BE"/>
        </w:rPr>
        <w:t>-202</w:t>
      </w:r>
      <w:r w:rsidR="00B146E9" w:rsidRPr="00D34F7F">
        <w:rPr>
          <w:rFonts w:eastAsia="Calibri"/>
          <w:lang w:eastAsia="fr-BE"/>
        </w:rPr>
        <w:t>5</w:t>
      </w:r>
      <w:r w:rsidR="007747C7" w:rsidRPr="00D34F7F">
        <w:rPr>
          <w:rFonts w:eastAsia="Calibri"/>
          <w:lang w:eastAsia="fr-BE"/>
        </w:rPr>
        <w:t xml:space="preserve">, des mesures </w:t>
      </w:r>
      <w:r w:rsidR="0079332F" w:rsidRPr="00D34F7F">
        <w:rPr>
          <w:rFonts w:eastAsia="Calibri"/>
          <w:lang w:eastAsia="fr-BE"/>
        </w:rPr>
        <w:t>impactant positivement</w:t>
      </w:r>
      <w:r w:rsidR="00654099" w:rsidRPr="00D34F7F">
        <w:rPr>
          <w:rFonts w:eastAsia="Calibri"/>
          <w:lang w:eastAsia="fr-BE"/>
        </w:rPr>
        <w:t xml:space="preserve"> la biodiversité</w:t>
      </w:r>
      <w:r w:rsidR="008947D9" w:rsidRPr="00D34F7F">
        <w:rPr>
          <w:rFonts w:eastAsia="Calibri"/>
          <w:lang w:eastAsia="fr-BE"/>
        </w:rPr>
        <w:t>.</w:t>
      </w:r>
      <w:r w:rsidR="008A691D" w:rsidRPr="00D34F7F">
        <w:rPr>
          <w:rFonts w:eastAsia="Calibri"/>
          <w:lang w:eastAsia="fr-BE"/>
        </w:rPr>
        <w:t xml:space="preserve"> </w:t>
      </w:r>
      <w:r w:rsidR="00C06FA1" w:rsidRPr="00D34F7F">
        <w:rPr>
          <w:rFonts w:eastAsia="Calibri"/>
          <w:lang w:eastAsia="fr-BE"/>
        </w:rPr>
        <w:t>Un soutien aux lauréats sera également apporté en termes de communication et de valorisation de</w:t>
      </w:r>
      <w:r w:rsidR="0006307B">
        <w:rPr>
          <w:rFonts w:eastAsia="Calibri"/>
          <w:lang w:eastAsia="fr-BE"/>
        </w:rPr>
        <w:t xml:space="preserve"> leurs </w:t>
      </w:r>
      <w:r w:rsidR="00C06FA1" w:rsidRPr="00D34F7F">
        <w:rPr>
          <w:rFonts w:eastAsia="Calibri"/>
          <w:lang w:eastAsia="fr-BE"/>
        </w:rPr>
        <w:t xml:space="preserve">projets respectifs. </w:t>
      </w:r>
      <w:r w:rsidR="008A691D" w:rsidRPr="00D34F7F">
        <w:rPr>
          <w:rFonts w:eastAsia="Calibri"/>
          <w:lang w:eastAsia="fr-BE"/>
        </w:rPr>
        <w:t>Les porteurs des projets lauréats produiront, à la clôture du projet soutenu, un rapport d’activités synthétique qui accompagnera la présentation de leurs frais éligibles</w:t>
      </w:r>
      <w:r w:rsidR="001B2FA8" w:rsidRPr="00D34F7F">
        <w:rPr>
          <w:rFonts w:eastAsia="Calibri"/>
          <w:lang w:eastAsia="fr-BE"/>
        </w:rPr>
        <w:t xml:space="preserve">. </w:t>
      </w:r>
    </w:p>
    <w:p w14:paraId="7917F380" w14:textId="77777777" w:rsidR="008947D9" w:rsidRPr="002F2417" w:rsidRDefault="008947D9" w:rsidP="0053479B">
      <w:pPr>
        <w:spacing w:after="1" w:line="276" w:lineRule="auto"/>
        <w:ind w:left="-5" w:hanging="10"/>
        <w:jc w:val="both"/>
        <w:rPr>
          <w:rFonts w:eastAsia="Calibri"/>
          <w:color w:val="000000" w:themeColor="text1"/>
          <w:sz w:val="16"/>
          <w:szCs w:val="16"/>
          <w:lang w:eastAsia="fr-BE"/>
        </w:rPr>
      </w:pPr>
    </w:p>
    <w:tbl>
      <w:tblPr>
        <w:tblStyle w:val="Grilledutableau"/>
        <w:tblW w:w="10632" w:type="dxa"/>
        <w:tblInd w:w="-572" w:type="dxa"/>
        <w:tblLook w:val="04A0" w:firstRow="1" w:lastRow="0" w:firstColumn="1" w:lastColumn="0" w:noHBand="0" w:noVBand="1"/>
      </w:tblPr>
      <w:tblGrid>
        <w:gridCol w:w="423"/>
        <w:gridCol w:w="3222"/>
        <w:gridCol w:w="2309"/>
        <w:gridCol w:w="3461"/>
        <w:gridCol w:w="1217"/>
      </w:tblGrid>
      <w:tr w:rsidR="002F2417" w:rsidRPr="006C72E6" w14:paraId="096BE5FE" w14:textId="77777777" w:rsidTr="424982C4">
        <w:tc>
          <w:tcPr>
            <w:tcW w:w="3645" w:type="dxa"/>
            <w:gridSpan w:val="2"/>
          </w:tcPr>
          <w:p w14:paraId="53E78D97" w14:textId="1332E603" w:rsidR="009A6400" w:rsidRPr="0006307B" w:rsidRDefault="009A6400" w:rsidP="009A6400">
            <w:pPr>
              <w:spacing w:after="1" w:line="276" w:lineRule="auto"/>
              <w:jc w:val="center"/>
              <w:rPr>
                <w:rFonts w:eastAsia="Calibri"/>
                <w:b/>
                <w:bCs/>
                <w:sz w:val="20"/>
                <w:szCs w:val="20"/>
                <w:lang w:eastAsia="fr-BE"/>
              </w:rPr>
            </w:pPr>
            <w:r w:rsidRPr="0006307B">
              <w:rPr>
                <w:rFonts w:eastAsia="Calibri"/>
                <w:b/>
                <w:bCs/>
                <w:sz w:val="20"/>
                <w:szCs w:val="20"/>
                <w:lang w:eastAsia="fr-BE"/>
              </w:rPr>
              <w:t>Trois paysages d’action</w:t>
            </w:r>
          </w:p>
        </w:tc>
        <w:tc>
          <w:tcPr>
            <w:tcW w:w="2309" w:type="dxa"/>
          </w:tcPr>
          <w:p w14:paraId="752FCC1E" w14:textId="3BA5A74C" w:rsidR="009A6400" w:rsidRPr="0006307B" w:rsidRDefault="009A6400" w:rsidP="424982C4">
            <w:pPr>
              <w:spacing w:after="1" w:line="276" w:lineRule="auto"/>
              <w:jc w:val="center"/>
              <w:rPr>
                <w:rFonts w:eastAsia="Calibri"/>
                <w:b/>
                <w:bCs/>
                <w:sz w:val="20"/>
                <w:szCs w:val="20"/>
                <w:highlight w:val="magenta"/>
                <w:lang w:eastAsia="fr-BE"/>
              </w:rPr>
            </w:pPr>
            <w:r w:rsidRPr="0006307B">
              <w:rPr>
                <w:rFonts w:eastAsia="Calibri"/>
                <w:b/>
                <w:bCs/>
                <w:sz w:val="20"/>
                <w:szCs w:val="20"/>
                <w:lang w:eastAsia="fr-BE"/>
              </w:rPr>
              <w:t>Qui est concerné ?</w:t>
            </w:r>
          </w:p>
        </w:tc>
        <w:tc>
          <w:tcPr>
            <w:tcW w:w="3461" w:type="dxa"/>
          </w:tcPr>
          <w:p w14:paraId="1135254D" w14:textId="6CFEC7F7" w:rsidR="009A6400" w:rsidRPr="0006307B" w:rsidRDefault="009A6400" w:rsidP="009A6400">
            <w:pPr>
              <w:spacing w:after="1" w:line="276" w:lineRule="auto"/>
              <w:jc w:val="center"/>
              <w:rPr>
                <w:rFonts w:eastAsia="Calibri"/>
                <w:b/>
                <w:bCs/>
                <w:sz w:val="20"/>
                <w:szCs w:val="20"/>
                <w:lang w:eastAsia="fr-BE"/>
              </w:rPr>
            </w:pPr>
            <w:r w:rsidRPr="0006307B">
              <w:rPr>
                <w:rFonts w:eastAsia="Calibri"/>
                <w:b/>
                <w:bCs/>
                <w:sz w:val="20"/>
                <w:szCs w:val="20"/>
                <w:lang w:eastAsia="fr-BE"/>
              </w:rPr>
              <w:t>Quels projets</w:t>
            </w:r>
            <w:r w:rsidR="00FF3F5F" w:rsidRPr="0006307B">
              <w:rPr>
                <w:rFonts w:eastAsia="Calibri"/>
                <w:b/>
                <w:bCs/>
                <w:sz w:val="20"/>
                <w:szCs w:val="20"/>
                <w:lang w:eastAsia="fr-BE"/>
              </w:rPr>
              <w:t xml:space="preserve"> sont</w:t>
            </w:r>
            <w:r w:rsidRPr="0006307B">
              <w:rPr>
                <w:rFonts w:eastAsia="Calibri"/>
                <w:b/>
                <w:bCs/>
                <w:sz w:val="20"/>
                <w:szCs w:val="20"/>
                <w:lang w:eastAsia="fr-BE"/>
              </w:rPr>
              <w:t xml:space="preserve"> éligibles ?</w:t>
            </w:r>
          </w:p>
        </w:tc>
        <w:tc>
          <w:tcPr>
            <w:tcW w:w="1217" w:type="dxa"/>
          </w:tcPr>
          <w:p w14:paraId="45B69B2D" w14:textId="0A849C03" w:rsidR="009A6400" w:rsidRPr="0006307B" w:rsidRDefault="009A6400" w:rsidP="009A6400">
            <w:pPr>
              <w:spacing w:after="1" w:line="276" w:lineRule="auto"/>
              <w:jc w:val="center"/>
              <w:rPr>
                <w:rFonts w:eastAsia="Calibri"/>
                <w:b/>
                <w:bCs/>
                <w:sz w:val="20"/>
                <w:szCs w:val="20"/>
                <w:lang w:eastAsia="fr-BE"/>
              </w:rPr>
            </w:pPr>
            <w:r w:rsidRPr="0006307B">
              <w:rPr>
                <w:rFonts w:eastAsia="Calibri"/>
                <w:b/>
                <w:bCs/>
                <w:sz w:val="20"/>
                <w:szCs w:val="20"/>
                <w:lang w:eastAsia="fr-BE"/>
              </w:rPr>
              <w:t xml:space="preserve">Soutien financier </w:t>
            </w:r>
          </w:p>
        </w:tc>
      </w:tr>
      <w:tr w:rsidR="002F2417" w:rsidRPr="006C72E6" w14:paraId="20440DF1" w14:textId="77777777" w:rsidTr="424982C4">
        <w:tc>
          <w:tcPr>
            <w:tcW w:w="423" w:type="dxa"/>
          </w:tcPr>
          <w:p w14:paraId="0B62F02F" w14:textId="523F043B" w:rsidR="00320594" w:rsidRPr="0006307B" w:rsidRDefault="00320594" w:rsidP="0053479B">
            <w:pPr>
              <w:spacing w:after="1" w:line="276" w:lineRule="auto"/>
              <w:jc w:val="both"/>
              <w:rPr>
                <w:rFonts w:eastAsia="Calibri"/>
                <w:lang w:eastAsia="fr-BE"/>
              </w:rPr>
            </w:pPr>
            <w:r w:rsidRPr="0006307B">
              <w:rPr>
                <w:rFonts w:eastAsia="Calibri"/>
                <w:lang w:eastAsia="fr-BE"/>
              </w:rPr>
              <w:t>1</w:t>
            </w:r>
          </w:p>
        </w:tc>
        <w:tc>
          <w:tcPr>
            <w:tcW w:w="3222" w:type="dxa"/>
          </w:tcPr>
          <w:p w14:paraId="6DA4E34F" w14:textId="227F9E56" w:rsidR="00320594" w:rsidRPr="0006307B" w:rsidRDefault="00320594" w:rsidP="00FF3F5F">
            <w:pPr>
              <w:spacing w:after="1" w:line="276" w:lineRule="auto"/>
              <w:rPr>
                <w:rFonts w:eastAsia="Calibri"/>
                <w:sz w:val="20"/>
                <w:szCs w:val="20"/>
                <w:lang w:eastAsia="fr-BE"/>
              </w:rPr>
            </w:pPr>
            <w:r w:rsidRPr="0006307B">
              <w:rPr>
                <w:rFonts w:eastAsia="Calibri"/>
                <w:sz w:val="20"/>
                <w:szCs w:val="20"/>
                <w:lang w:eastAsia="fr-BE"/>
              </w:rPr>
              <w:t xml:space="preserve">Le développement de la biodiversité à l’échelle de parcs d’activités économiques, parcs scientifiques, aires logistiques et infrastructures multimodales de transport </w:t>
            </w:r>
          </w:p>
        </w:tc>
        <w:tc>
          <w:tcPr>
            <w:tcW w:w="2309" w:type="dxa"/>
          </w:tcPr>
          <w:p w14:paraId="69B13C4B" w14:textId="0696C42E" w:rsidR="00320594" w:rsidRPr="0006307B" w:rsidRDefault="009A6400" w:rsidP="00FF3F5F">
            <w:pPr>
              <w:spacing w:after="1" w:line="276" w:lineRule="auto"/>
              <w:rPr>
                <w:rFonts w:eastAsia="Calibri"/>
                <w:sz w:val="20"/>
                <w:szCs w:val="20"/>
                <w:lang w:eastAsia="fr-BE"/>
              </w:rPr>
            </w:pPr>
            <w:r w:rsidRPr="0006307B">
              <w:rPr>
                <w:rFonts w:eastAsia="Calibri"/>
                <w:sz w:val="20"/>
                <w:szCs w:val="20"/>
                <w:lang w:eastAsia="fr-BE"/>
              </w:rPr>
              <w:t>Les g</w:t>
            </w:r>
            <w:r w:rsidR="00320594" w:rsidRPr="0006307B">
              <w:rPr>
                <w:rFonts w:eastAsia="Calibri"/>
                <w:sz w:val="20"/>
                <w:szCs w:val="20"/>
                <w:lang w:eastAsia="fr-BE"/>
              </w:rPr>
              <w:t xml:space="preserve">roupements/réseaux d’entreprises actifs en Wallonie, </w:t>
            </w:r>
            <w:r w:rsidR="00FF3F5F" w:rsidRPr="0006307B">
              <w:rPr>
                <w:rFonts w:eastAsia="Calibri"/>
                <w:sz w:val="20"/>
                <w:szCs w:val="20"/>
                <w:lang w:eastAsia="fr-BE"/>
              </w:rPr>
              <w:t xml:space="preserve">les </w:t>
            </w:r>
            <w:r w:rsidR="00320594" w:rsidRPr="0006307B">
              <w:rPr>
                <w:rFonts w:eastAsia="Calibri"/>
                <w:sz w:val="20"/>
                <w:szCs w:val="20"/>
                <w:lang w:eastAsia="fr-BE"/>
              </w:rPr>
              <w:t xml:space="preserve">intercommunales </w:t>
            </w:r>
            <w:r w:rsidR="00394BAD" w:rsidRPr="0006307B">
              <w:rPr>
                <w:rFonts w:eastAsia="Calibri"/>
                <w:sz w:val="20"/>
                <w:szCs w:val="20"/>
                <w:lang w:eastAsia="fr-BE"/>
              </w:rPr>
              <w:t>de développement économique</w:t>
            </w:r>
          </w:p>
        </w:tc>
        <w:tc>
          <w:tcPr>
            <w:tcW w:w="3461" w:type="dxa"/>
          </w:tcPr>
          <w:p w14:paraId="69805B5B" w14:textId="5277F532" w:rsidR="00320594" w:rsidRPr="0006307B" w:rsidRDefault="00FF3F5F" w:rsidP="00FF3F5F">
            <w:pPr>
              <w:spacing w:after="1" w:line="276" w:lineRule="auto"/>
              <w:rPr>
                <w:rFonts w:eastAsia="Calibri"/>
                <w:sz w:val="20"/>
                <w:szCs w:val="20"/>
                <w:lang w:eastAsia="fr-BE"/>
              </w:rPr>
            </w:pPr>
            <w:r w:rsidRPr="0006307B">
              <w:rPr>
                <w:rFonts w:eastAsia="Calibri"/>
                <w:sz w:val="20"/>
                <w:szCs w:val="20"/>
                <w:lang w:eastAsia="fr-BE"/>
              </w:rPr>
              <w:t xml:space="preserve">Des </w:t>
            </w:r>
            <w:r w:rsidR="001D14A4" w:rsidRPr="0006307B">
              <w:rPr>
                <w:rFonts w:eastAsia="Calibri"/>
                <w:sz w:val="20"/>
                <w:szCs w:val="20"/>
                <w:lang w:eastAsia="fr-BE"/>
              </w:rPr>
              <w:t xml:space="preserve">initiatives </w:t>
            </w:r>
            <w:r w:rsidR="00320594" w:rsidRPr="0006307B">
              <w:rPr>
                <w:rFonts w:eastAsia="Calibri"/>
                <w:sz w:val="20"/>
                <w:szCs w:val="20"/>
                <w:lang w:eastAsia="fr-BE"/>
              </w:rPr>
              <w:t>permettant la protection et l’installation durable de la biodiversité à l’échelle d’espaces partagés</w:t>
            </w:r>
          </w:p>
        </w:tc>
        <w:tc>
          <w:tcPr>
            <w:tcW w:w="1217" w:type="dxa"/>
          </w:tcPr>
          <w:p w14:paraId="6BBAAFDD" w14:textId="3D51D231" w:rsidR="00320594" w:rsidRPr="0006307B" w:rsidRDefault="009A6400" w:rsidP="00FF3F5F">
            <w:pPr>
              <w:spacing w:after="1" w:line="276" w:lineRule="auto"/>
              <w:rPr>
                <w:rFonts w:eastAsia="Calibri"/>
                <w:sz w:val="20"/>
                <w:szCs w:val="20"/>
                <w:lang w:eastAsia="fr-BE"/>
              </w:rPr>
            </w:pPr>
            <w:r w:rsidRPr="0006307B">
              <w:rPr>
                <w:rFonts w:eastAsia="Calibri"/>
                <w:sz w:val="20"/>
                <w:szCs w:val="20"/>
                <w:lang w:eastAsia="fr-BE"/>
              </w:rPr>
              <w:t>Subvention maximale de</w:t>
            </w:r>
            <w:r w:rsidR="00320594" w:rsidRPr="0006307B">
              <w:rPr>
                <w:rFonts w:eastAsia="Calibri"/>
                <w:sz w:val="20"/>
                <w:szCs w:val="20"/>
                <w:lang w:eastAsia="fr-BE"/>
              </w:rPr>
              <w:t xml:space="preserve"> 2</w:t>
            </w:r>
            <w:r w:rsidR="0941BBAB" w:rsidRPr="0006307B">
              <w:rPr>
                <w:rFonts w:eastAsia="Calibri"/>
                <w:sz w:val="20"/>
                <w:szCs w:val="20"/>
                <w:lang w:eastAsia="fr-BE"/>
              </w:rPr>
              <w:t>4</w:t>
            </w:r>
            <w:r w:rsidR="00320594" w:rsidRPr="0006307B">
              <w:rPr>
                <w:rFonts w:eastAsia="Calibri"/>
                <w:sz w:val="20"/>
                <w:szCs w:val="20"/>
                <w:lang w:eastAsia="fr-BE"/>
              </w:rPr>
              <w:t xml:space="preserve">.000€ </w:t>
            </w:r>
            <w:r w:rsidRPr="0006307B">
              <w:rPr>
                <w:rFonts w:eastAsia="Calibri"/>
                <w:sz w:val="20"/>
                <w:szCs w:val="20"/>
                <w:lang w:eastAsia="fr-BE"/>
              </w:rPr>
              <w:t>par projet</w:t>
            </w:r>
          </w:p>
          <w:p w14:paraId="4F62E6FB" w14:textId="77777777" w:rsidR="00320594" w:rsidRPr="0006307B" w:rsidRDefault="00320594" w:rsidP="0053479B">
            <w:pPr>
              <w:spacing w:after="1" w:line="276" w:lineRule="auto"/>
              <w:jc w:val="both"/>
              <w:rPr>
                <w:rFonts w:eastAsia="Calibri"/>
                <w:sz w:val="20"/>
                <w:szCs w:val="20"/>
                <w:lang w:eastAsia="fr-BE"/>
              </w:rPr>
            </w:pPr>
          </w:p>
        </w:tc>
      </w:tr>
      <w:tr w:rsidR="002F2417" w:rsidRPr="006C72E6" w14:paraId="47A2346E" w14:textId="77777777" w:rsidTr="424982C4">
        <w:tc>
          <w:tcPr>
            <w:tcW w:w="423" w:type="dxa"/>
          </w:tcPr>
          <w:p w14:paraId="6DD79976" w14:textId="7F70C970" w:rsidR="00320594" w:rsidRPr="0006307B" w:rsidRDefault="00320594" w:rsidP="0053479B">
            <w:pPr>
              <w:spacing w:after="1" w:line="276" w:lineRule="auto"/>
              <w:jc w:val="both"/>
              <w:rPr>
                <w:rFonts w:eastAsia="Calibri"/>
                <w:lang w:eastAsia="fr-BE"/>
              </w:rPr>
            </w:pPr>
            <w:r w:rsidRPr="0006307B">
              <w:rPr>
                <w:rFonts w:eastAsia="Calibri"/>
                <w:lang w:eastAsia="fr-BE"/>
              </w:rPr>
              <w:t>2</w:t>
            </w:r>
          </w:p>
        </w:tc>
        <w:tc>
          <w:tcPr>
            <w:tcW w:w="3222" w:type="dxa"/>
          </w:tcPr>
          <w:p w14:paraId="771E3801" w14:textId="77777777" w:rsidR="00320594" w:rsidRPr="0006307B" w:rsidRDefault="00320594" w:rsidP="00FF3F5F">
            <w:pPr>
              <w:spacing w:after="1" w:line="276" w:lineRule="auto"/>
              <w:rPr>
                <w:rFonts w:eastAsia="Calibri"/>
                <w:sz w:val="20"/>
                <w:szCs w:val="20"/>
                <w:lang w:eastAsia="fr-BE"/>
              </w:rPr>
            </w:pPr>
            <w:r w:rsidRPr="0006307B">
              <w:rPr>
                <w:rFonts w:eastAsia="Calibri"/>
                <w:sz w:val="20"/>
                <w:szCs w:val="20"/>
                <w:lang w:eastAsia="fr-BE"/>
              </w:rPr>
              <w:t>Le développement de la biodiversité au niveau des infrastructures (bâtiments et leurs abords)</w:t>
            </w:r>
          </w:p>
          <w:p w14:paraId="03272594" w14:textId="77777777" w:rsidR="00320594" w:rsidRPr="0006307B" w:rsidRDefault="00320594" w:rsidP="0053479B">
            <w:pPr>
              <w:spacing w:after="1" w:line="276" w:lineRule="auto"/>
              <w:jc w:val="both"/>
              <w:rPr>
                <w:rFonts w:eastAsia="Calibri"/>
                <w:sz w:val="20"/>
                <w:szCs w:val="20"/>
                <w:lang w:eastAsia="fr-BE"/>
              </w:rPr>
            </w:pPr>
          </w:p>
        </w:tc>
        <w:tc>
          <w:tcPr>
            <w:tcW w:w="2309" w:type="dxa"/>
          </w:tcPr>
          <w:p w14:paraId="0FD94CDA" w14:textId="695D75CA" w:rsidR="00320594" w:rsidRPr="0006307B" w:rsidRDefault="009A6400" w:rsidP="00FF3F5F">
            <w:pPr>
              <w:spacing w:after="1" w:line="276" w:lineRule="auto"/>
              <w:rPr>
                <w:rFonts w:eastAsia="Calibri"/>
                <w:sz w:val="20"/>
                <w:szCs w:val="20"/>
                <w:lang w:eastAsia="fr-BE"/>
              </w:rPr>
            </w:pPr>
            <w:r w:rsidRPr="0006307B">
              <w:rPr>
                <w:rFonts w:eastAsia="Calibri"/>
                <w:sz w:val="20"/>
                <w:szCs w:val="20"/>
                <w:lang w:eastAsia="fr-BE"/>
              </w:rPr>
              <w:t xml:space="preserve">Les </w:t>
            </w:r>
            <w:r w:rsidR="0006307B" w:rsidRPr="0006307B">
              <w:rPr>
                <w:rFonts w:eastAsia="Calibri"/>
                <w:sz w:val="20"/>
                <w:szCs w:val="20"/>
                <w:lang w:eastAsia="fr-BE"/>
              </w:rPr>
              <w:t>entreprises et</w:t>
            </w:r>
            <w:r w:rsidR="00320594" w:rsidRPr="0006307B">
              <w:rPr>
                <w:rFonts w:eastAsia="Calibri"/>
                <w:sz w:val="20"/>
                <w:szCs w:val="20"/>
                <w:lang w:eastAsia="fr-BE"/>
              </w:rPr>
              <w:t xml:space="preserve"> </w:t>
            </w:r>
            <w:r w:rsidR="00FF3F5F" w:rsidRPr="0006307B">
              <w:rPr>
                <w:rFonts w:eastAsia="Calibri"/>
                <w:sz w:val="20"/>
                <w:szCs w:val="20"/>
                <w:lang w:eastAsia="fr-BE"/>
              </w:rPr>
              <w:t xml:space="preserve">les </w:t>
            </w:r>
            <w:r w:rsidR="00320594" w:rsidRPr="0006307B">
              <w:rPr>
                <w:rFonts w:eastAsia="Calibri"/>
                <w:sz w:val="20"/>
                <w:szCs w:val="20"/>
                <w:lang w:eastAsia="fr-BE"/>
              </w:rPr>
              <w:t>professions libérales</w:t>
            </w:r>
          </w:p>
        </w:tc>
        <w:tc>
          <w:tcPr>
            <w:tcW w:w="3461" w:type="dxa"/>
          </w:tcPr>
          <w:p w14:paraId="64209AB4" w14:textId="0A90A611" w:rsidR="00320594" w:rsidRPr="0006307B" w:rsidRDefault="00FF3F5F" w:rsidP="00FF3F5F">
            <w:pPr>
              <w:spacing w:after="1" w:line="276" w:lineRule="auto"/>
              <w:rPr>
                <w:rFonts w:eastAsia="Calibri"/>
                <w:sz w:val="20"/>
                <w:szCs w:val="20"/>
                <w:lang w:eastAsia="fr-BE"/>
              </w:rPr>
            </w:pPr>
            <w:r w:rsidRPr="0006307B">
              <w:rPr>
                <w:rFonts w:eastAsia="Calibri"/>
                <w:sz w:val="20"/>
                <w:szCs w:val="20"/>
                <w:lang w:eastAsia="fr-BE"/>
              </w:rPr>
              <w:t xml:space="preserve">Des </w:t>
            </w:r>
            <w:r w:rsidR="001D14A4" w:rsidRPr="0006307B">
              <w:rPr>
                <w:rFonts w:eastAsia="Calibri"/>
                <w:sz w:val="20"/>
                <w:szCs w:val="20"/>
                <w:lang w:eastAsia="fr-BE"/>
              </w:rPr>
              <w:t xml:space="preserve">initiatives </w:t>
            </w:r>
            <w:r w:rsidR="00320594" w:rsidRPr="0006307B">
              <w:rPr>
                <w:rFonts w:eastAsia="Calibri"/>
                <w:sz w:val="20"/>
                <w:szCs w:val="20"/>
                <w:lang w:eastAsia="fr-BE"/>
              </w:rPr>
              <w:t xml:space="preserve">permettant la protection et l’installation durable de la biodiversité </w:t>
            </w:r>
            <w:r w:rsidRPr="0006307B">
              <w:rPr>
                <w:rFonts w:eastAsia="Calibri"/>
                <w:sz w:val="20"/>
                <w:szCs w:val="20"/>
                <w:lang w:eastAsia="fr-BE"/>
              </w:rPr>
              <w:t>à l’échelle</w:t>
            </w:r>
            <w:r w:rsidR="00320594" w:rsidRPr="0006307B">
              <w:rPr>
                <w:rFonts w:eastAsia="Calibri"/>
                <w:sz w:val="20"/>
                <w:szCs w:val="20"/>
                <w:lang w:eastAsia="fr-BE"/>
              </w:rPr>
              <w:t xml:space="preserve"> d’un site d’implantation</w:t>
            </w:r>
          </w:p>
        </w:tc>
        <w:tc>
          <w:tcPr>
            <w:tcW w:w="1217" w:type="dxa"/>
          </w:tcPr>
          <w:p w14:paraId="1A49AC44" w14:textId="756A525D" w:rsidR="009A6400" w:rsidRPr="0006307B" w:rsidRDefault="009A6400" w:rsidP="00FF3F5F">
            <w:pPr>
              <w:spacing w:after="1" w:line="276" w:lineRule="auto"/>
              <w:rPr>
                <w:rFonts w:eastAsia="Calibri"/>
                <w:sz w:val="20"/>
                <w:szCs w:val="20"/>
                <w:lang w:eastAsia="fr-BE"/>
              </w:rPr>
            </w:pPr>
            <w:r w:rsidRPr="0006307B">
              <w:rPr>
                <w:rFonts w:eastAsia="Calibri"/>
                <w:sz w:val="20"/>
                <w:szCs w:val="20"/>
                <w:lang w:eastAsia="fr-BE"/>
              </w:rPr>
              <w:t>Subvention maximale de 10.000€ par projet</w:t>
            </w:r>
          </w:p>
          <w:p w14:paraId="1E65EF83" w14:textId="77777777" w:rsidR="00320594" w:rsidRPr="0006307B" w:rsidRDefault="00320594" w:rsidP="0053479B">
            <w:pPr>
              <w:spacing w:after="1" w:line="276" w:lineRule="auto"/>
              <w:jc w:val="both"/>
              <w:rPr>
                <w:rFonts w:eastAsia="Calibri"/>
                <w:sz w:val="20"/>
                <w:szCs w:val="20"/>
                <w:lang w:eastAsia="fr-BE"/>
              </w:rPr>
            </w:pPr>
          </w:p>
        </w:tc>
      </w:tr>
      <w:tr w:rsidR="002F2417" w:rsidRPr="006C72E6" w14:paraId="7A5EA84D" w14:textId="77777777" w:rsidTr="424982C4">
        <w:tc>
          <w:tcPr>
            <w:tcW w:w="423" w:type="dxa"/>
          </w:tcPr>
          <w:p w14:paraId="34C23083" w14:textId="15E7EAB2" w:rsidR="00320594" w:rsidRPr="0006307B" w:rsidRDefault="00320594" w:rsidP="0053479B">
            <w:pPr>
              <w:spacing w:after="1" w:line="276" w:lineRule="auto"/>
              <w:jc w:val="both"/>
              <w:rPr>
                <w:rFonts w:eastAsia="Calibri"/>
                <w:sz w:val="20"/>
                <w:szCs w:val="20"/>
                <w:lang w:eastAsia="fr-BE"/>
              </w:rPr>
            </w:pPr>
            <w:r w:rsidRPr="0006307B">
              <w:rPr>
                <w:rFonts w:eastAsia="Calibri"/>
                <w:sz w:val="20"/>
                <w:szCs w:val="20"/>
                <w:lang w:eastAsia="fr-BE"/>
              </w:rPr>
              <w:t>3</w:t>
            </w:r>
          </w:p>
        </w:tc>
        <w:tc>
          <w:tcPr>
            <w:tcW w:w="3222" w:type="dxa"/>
          </w:tcPr>
          <w:p w14:paraId="19B52A7A" w14:textId="77777777" w:rsidR="00320594" w:rsidRPr="0006307B" w:rsidRDefault="00320594" w:rsidP="00FF3F5F">
            <w:pPr>
              <w:spacing w:after="1" w:line="276" w:lineRule="auto"/>
              <w:rPr>
                <w:rFonts w:eastAsia="Calibri"/>
                <w:sz w:val="20"/>
                <w:szCs w:val="20"/>
                <w:lang w:eastAsia="fr-BE"/>
              </w:rPr>
            </w:pPr>
            <w:r w:rsidRPr="0006307B">
              <w:rPr>
                <w:rFonts w:eastAsia="Calibri"/>
                <w:sz w:val="20"/>
                <w:szCs w:val="20"/>
                <w:lang w:eastAsia="fr-BE"/>
              </w:rPr>
              <w:t>La prise en compte de la biodiversité dans le fonctionnement des entreprises et dans leurs chaînes d’approvisionnement</w:t>
            </w:r>
          </w:p>
          <w:p w14:paraId="18CBCF2F" w14:textId="77777777" w:rsidR="00320594" w:rsidRPr="0006307B" w:rsidRDefault="00320594" w:rsidP="0053479B">
            <w:pPr>
              <w:spacing w:after="1" w:line="276" w:lineRule="auto"/>
              <w:jc w:val="both"/>
              <w:rPr>
                <w:rFonts w:eastAsia="Calibri"/>
                <w:sz w:val="20"/>
                <w:szCs w:val="20"/>
                <w:lang w:eastAsia="fr-BE"/>
              </w:rPr>
            </w:pPr>
          </w:p>
        </w:tc>
        <w:tc>
          <w:tcPr>
            <w:tcW w:w="2309" w:type="dxa"/>
          </w:tcPr>
          <w:p w14:paraId="5DD7FD63" w14:textId="32CE7006" w:rsidR="00320594" w:rsidRPr="0006307B" w:rsidRDefault="0006307B" w:rsidP="00FF3F5F">
            <w:pPr>
              <w:spacing w:after="1" w:line="276" w:lineRule="auto"/>
              <w:rPr>
                <w:rFonts w:eastAsia="Calibri"/>
                <w:sz w:val="20"/>
                <w:szCs w:val="20"/>
                <w:lang w:eastAsia="fr-BE"/>
              </w:rPr>
            </w:pPr>
            <w:r w:rsidRPr="0006307B">
              <w:rPr>
                <w:rFonts w:eastAsia="Calibri"/>
                <w:sz w:val="20"/>
                <w:szCs w:val="20"/>
                <w:lang w:eastAsia="fr-BE"/>
              </w:rPr>
              <w:t>Les entreprises et les</w:t>
            </w:r>
            <w:r w:rsidR="00320594" w:rsidRPr="0006307B">
              <w:rPr>
                <w:rFonts w:eastAsia="Calibri"/>
                <w:sz w:val="20"/>
                <w:szCs w:val="20"/>
                <w:lang w:eastAsia="fr-BE"/>
              </w:rPr>
              <w:t xml:space="preserve"> professions libérales</w:t>
            </w:r>
          </w:p>
        </w:tc>
        <w:tc>
          <w:tcPr>
            <w:tcW w:w="3461" w:type="dxa"/>
          </w:tcPr>
          <w:p w14:paraId="7832AE34" w14:textId="4FA4ACFB" w:rsidR="00320594" w:rsidRPr="0006307B" w:rsidRDefault="002F2417" w:rsidP="00FF3F5F">
            <w:pPr>
              <w:spacing w:after="1" w:line="276" w:lineRule="auto"/>
              <w:rPr>
                <w:rFonts w:eastAsia="Calibri"/>
                <w:sz w:val="20"/>
                <w:szCs w:val="20"/>
                <w:lang w:eastAsia="fr-BE"/>
              </w:rPr>
            </w:pPr>
            <w:r w:rsidRPr="0006307B">
              <w:rPr>
                <w:rFonts w:eastAsia="Calibri"/>
                <w:sz w:val="20"/>
                <w:szCs w:val="20"/>
                <w:lang w:eastAsia="fr-BE"/>
              </w:rPr>
              <w:t xml:space="preserve">Des </w:t>
            </w:r>
            <w:r w:rsidR="00FF3F5F" w:rsidRPr="0006307B">
              <w:rPr>
                <w:rFonts w:eastAsia="Calibri"/>
                <w:sz w:val="20"/>
                <w:szCs w:val="20"/>
                <w:lang w:eastAsia="fr-BE"/>
              </w:rPr>
              <w:t>réflexion</w:t>
            </w:r>
            <w:r w:rsidRPr="0006307B">
              <w:rPr>
                <w:rFonts w:eastAsia="Calibri"/>
                <w:sz w:val="20"/>
                <w:szCs w:val="20"/>
                <w:lang w:eastAsia="fr-BE"/>
              </w:rPr>
              <w:t>s</w:t>
            </w:r>
            <w:r w:rsidR="00320594" w:rsidRPr="0006307B">
              <w:rPr>
                <w:rFonts w:eastAsia="Calibri"/>
                <w:sz w:val="20"/>
                <w:szCs w:val="20"/>
                <w:lang w:eastAsia="fr-BE"/>
              </w:rPr>
              <w:t xml:space="preserve"> </w:t>
            </w:r>
            <w:r w:rsidR="00FF3F5F" w:rsidRPr="0006307B">
              <w:rPr>
                <w:rFonts w:eastAsia="Calibri"/>
                <w:sz w:val="20"/>
                <w:szCs w:val="20"/>
                <w:lang w:eastAsia="fr-BE"/>
              </w:rPr>
              <w:t>accompagnée</w:t>
            </w:r>
            <w:r w:rsidRPr="0006307B">
              <w:rPr>
                <w:rFonts w:eastAsia="Calibri"/>
                <w:sz w:val="20"/>
                <w:szCs w:val="20"/>
                <w:lang w:eastAsia="fr-BE"/>
              </w:rPr>
              <w:t>s</w:t>
            </w:r>
            <w:r w:rsidR="00FF3F5F" w:rsidRPr="0006307B">
              <w:rPr>
                <w:rFonts w:eastAsia="Calibri"/>
                <w:sz w:val="20"/>
                <w:szCs w:val="20"/>
                <w:lang w:eastAsia="fr-BE"/>
              </w:rPr>
              <w:t xml:space="preserve"> d’un plan </w:t>
            </w:r>
            <w:r w:rsidR="00320594" w:rsidRPr="0006307B">
              <w:rPr>
                <w:rFonts w:eastAsia="Calibri"/>
                <w:sz w:val="20"/>
                <w:szCs w:val="20"/>
                <w:lang w:eastAsia="fr-BE"/>
              </w:rPr>
              <w:t xml:space="preserve">d’actions </w:t>
            </w:r>
            <w:r w:rsidRPr="0006307B">
              <w:rPr>
                <w:rFonts w:eastAsia="Calibri"/>
                <w:sz w:val="20"/>
                <w:szCs w:val="20"/>
                <w:lang w:eastAsia="fr-BE"/>
              </w:rPr>
              <w:t xml:space="preserve">ou des mesures concrètes </w:t>
            </w:r>
            <w:r w:rsidR="00320594" w:rsidRPr="0006307B">
              <w:rPr>
                <w:rFonts w:eastAsia="Calibri"/>
                <w:sz w:val="20"/>
                <w:szCs w:val="20"/>
                <w:lang w:eastAsia="fr-BE"/>
              </w:rPr>
              <w:t>améliorant l’impact des pratiques et du fonctionnement</w:t>
            </w:r>
            <w:r w:rsidR="009A6400" w:rsidRPr="0006307B">
              <w:rPr>
                <w:rFonts w:eastAsia="Calibri"/>
                <w:sz w:val="20"/>
                <w:szCs w:val="20"/>
                <w:lang w:eastAsia="fr-BE"/>
              </w:rPr>
              <w:t xml:space="preserve"> d’une structure d’activités</w:t>
            </w:r>
            <w:r w:rsidR="00320594" w:rsidRPr="0006307B">
              <w:rPr>
                <w:rFonts w:eastAsia="Calibri"/>
                <w:sz w:val="20"/>
                <w:szCs w:val="20"/>
                <w:lang w:eastAsia="fr-BE"/>
              </w:rPr>
              <w:t xml:space="preserve"> sur la biodiversité</w:t>
            </w:r>
            <w:r w:rsidR="009A6400" w:rsidRPr="0006307B">
              <w:rPr>
                <w:rFonts w:eastAsia="Calibri"/>
                <w:sz w:val="20"/>
                <w:szCs w:val="20"/>
                <w:lang w:eastAsia="fr-BE"/>
              </w:rPr>
              <w:t>, à l’échelle d’un ou de plusieurs sites d’implantation </w:t>
            </w:r>
          </w:p>
        </w:tc>
        <w:tc>
          <w:tcPr>
            <w:tcW w:w="1217" w:type="dxa"/>
          </w:tcPr>
          <w:p w14:paraId="1DFB7AF3" w14:textId="31019FD7" w:rsidR="009A6400" w:rsidRPr="0006307B" w:rsidRDefault="009A6400" w:rsidP="00FF3F5F">
            <w:pPr>
              <w:spacing w:after="1" w:line="276" w:lineRule="auto"/>
              <w:rPr>
                <w:rFonts w:eastAsia="Calibri"/>
                <w:sz w:val="20"/>
                <w:szCs w:val="20"/>
                <w:lang w:eastAsia="fr-BE"/>
              </w:rPr>
            </w:pPr>
            <w:r w:rsidRPr="0006307B">
              <w:rPr>
                <w:rFonts w:eastAsia="Calibri"/>
                <w:sz w:val="20"/>
                <w:szCs w:val="20"/>
                <w:lang w:eastAsia="fr-BE"/>
              </w:rPr>
              <w:t>Subvention maximale de 15.000€ par projet</w:t>
            </w:r>
          </w:p>
          <w:p w14:paraId="4220AB76" w14:textId="77777777" w:rsidR="00320594" w:rsidRPr="0006307B" w:rsidRDefault="00320594" w:rsidP="0053479B">
            <w:pPr>
              <w:spacing w:after="1" w:line="276" w:lineRule="auto"/>
              <w:jc w:val="both"/>
              <w:rPr>
                <w:rFonts w:eastAsia="Calibri"/>
                <w:sz w:val="20"/>
                <w:szCs w:val="20"/>
                <w:lang w:eastAsia="fr-BE"/>
              </w:rPr>
            </w:pPr>
          </w:p>
        </w:tc>
      </w:tr>
    </w:tbl>
    <w:p w14:paraId="44D08389" w14:textId="58E09A44" w:rsidR="00BB75B5" w:rsidRPr="007747C7" w:rsidRDefault="00BB75B5" w:rsidP="00EA3538">
      <w:pPr>
        <w:pStyle w:val="titreprincipal"/>
        <w:numPr>
          <w:ilvl w:val="0"/>
          <w:numId w:val="0"/>
        </w:numPr>
        <w:ind w:left="284" w:hanging="360"/>
        <w:rPr>
          <w:rFonts w:ascii="Arial" w:hAnsi="Arial"/>
          <w:color w:val="auto"/>
          <w:lang w:eastAsia="fr-BE"/>
        </w:rPr>
      </w:pPr>
      <w:bookmarkStart w:id="4" w:name="_Toc162161648"/>
      <w:r w:rsidRPr="007747C7">
        <w:rPr>
          <w:rFonts w:ascii="Arial" w:hAnsi="Arial"/>
          <w:i w:val="0"/>
          <w:iCs w:val="0"/>
          <w:color w:val="auto"/>
          <w:lang w:eastAsia="fr-BE"/>
        </w:rPr>
        <w:t>Contexte</w:t>
      </w:r>
      <w:r w:rsidR="00F35799" w:rsidRPr="007747C7">
        <w:rPr>
          <w:rFonts w:ascii="Arial" w:hAnsi="Arial"/>
          <w:i w:val="0"/>
          <w:iCs w:val="0"/>
          <w:color w:val="auto"/>
          <w:lang w:eastAsia="fr-BE"/>
        </w:rPr>
        <w:t> :</w:t>
      </w:r>
      <w:r w:rsidR="00F35799" w:rsidRPr="007747C7">
        <w:rPr>
          <w:rFonts w:ascii="Arial" w:hAnsi="Arial"/>
          <w:color w:val="auto"/>
          <w:lang w:eastAsia="fr-BE"/>
        </w:rPr>
        <w:t xml:space="preserve"> </w:t>
      </w:r>
      <w:r w:rsidR="00D16D85" w:rsidRPr="007747C7">
        <w:rPr>
          <w:rFonts w:ascii="Arial" w:hAnsi="Arial"/>
          <w:color w:val="auto"/>
          <w:lang w:eastAsia="fr-BE"/>
        </w:rPr>
        <w:t xml:space="preserve"> </w:t>
      </w:r>
      <w:r w:rsidR="00F35799" w:rsidRPr="007747C7">
        <w:rPr>
          <w:rFonts w:ascii="Arial" w:hAnsi="Arial"/>
          <w:i w:val="0"/>
          <w:iCs w:val="0"/>
          <w:color w:val="auto"/>
          <w:lang w:eastAsia="fr-BE"/>
        </w:rPr>
        <w:t>Les entreprises s’impliquent en faveur de la biodiversité</w:t>
      </w:r>
      <w:bookmarkEnd w:id="4"/>
    </w:p>
    <w:p w14:paraId="7CE77A73" w14:textId="3542CBA9" w:rsidR="00BB75B5" w:rsidRPr="00664220" w:rsidRDefault="001001C9" w:rsidP="00BB75B5">
      <w:pPr>
        <w:spacing w:line="259" w:lineRule="auto"/>
        <w:rPr>
          <w:rFonts w:eastAsia="Calibri"/>
          <w:color w:val="000000"/>
          <w:lang w:eastAsia="fr-BE"/>
        </w:rPr>
      </w:pPr>
      <w:r w:rsidRPr="00CC1035">
        <w:rPr>
          <w:b/>
          <w:bCs/>
          <w:i/>
          <w:iCs/>
          <w:noProof/>
          <w:lang w:eastAsia="fr-BE"/>
        </w:rPr>
        <mc:AlternateContent>
          <mc:Choice Requires="wps">
            <w:drawing>
              <wp:anchor distT="0" distB="0" distL="114300" distR="114300" simplePos="0" relativeHeight="251672576" behindDoc="0" locked="0" layoutInCell="1" allowOverlap="1" wp14:anchorId="6A675DB4" wp14:editId="1E287160">
                <wp:simplePos x="0" y="0"/>
                <wp:positionH relativeFrom="column">
                  <wp:posOffset>0</wp:posOffset>
                </wp:positionH>
                <wp:positionV relativeFrom="paragraph">
                  <wp:posOffset>22595</wp:posOffset>
                </wp:positionV>
                <wp:extent cx="5740400" cy="0"/>
                <wp:effectExtent l="0" t="0" r="0" b="0"/>
                <wp:wrapNone/>
                <wp:docPr id="16" name="Connecteur droit 16"/>
                <wp:cNvGraphicFramePr/>
                <a:graphic xmlns:a="http://schemas.openxmlformats.org/drawingml/2006/main">
                  <a:graphicData uri="http://schemas.microsoft.com/office/word/2010/wordprocessingShape">
                    <wps:wsp>
                      <wps:cNvCnPr/>
                      <wps:spPr>
                        <a:xfrm>
                          <a:off x="0" y="0"/>
                          <a:ext cx="5740400" cy="0"/>
                        </a:xfrm>
                        <a:prstGeom prst="line">
                          <a:avLst/>
                        </a:prstGeom>
                        <a:ln>
                          <a:solidFill>
                            <a:srgbClr val="92C1AB"/>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19CB4B0" id="Connecteur droit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8pt" to="4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" strokecolor="#92c1ab" strokeweight="1.5pt">
                <v:stroke joinstyle="miter"/>
              </v:line>
            </w:pict>
          </mc:Fallback>
        </mc:AlternateContent>
      </w:r>
    </w:p>
    <w:p w14:paraId="4E6AD124" w14:textId="7AD76B78" w:rsidR="0095373C" w:rsidRPr="00EF240D" w:rsidRDefault="0095373C" w:rsidP="00BB75B5">
      <w:pPr>
        <w:spacing w:line="259" w:lineRule="auto"/>
        <w:rPr>
          <w:rFonts w:eastAsia="Calibri"/>
          <w:color w:val="000000"/>
          <w:sz w:val="12"/>
          <w:szCs w:val="12"/>
          <w:lang w:eastAsia="fr-BE"/>
        </w:rPr>
      </w:pPr>
    </w:p>
    <w:p w14:paraId="1D48C8D3" w14:textId="46D00DEF" w:rsidR="00D16D85" w:rsidRPr="00664220" w:rsidRDefault="00D16D85" w:rsidP="00D16D85">
      <w:pPr>
        <w:spacing w:after="1" w:line="276" w:lineRule="auto"/>
        <w:ind w:left="-5" w:hanging="10"/>
        <w:jc w:val="both"/>
        <w:rPr>
          <w:rFonts w:eastAsia="Calibri"/>
          <w:color w:val="000000"/>
          <w:lang w:eastAsia="fr-BE"/>
        </w:rPr>
      </w:pPr>
      <w:r w:rsidRPr="00664220">
        <w:rPr>
          <w:rFonts w:eastAsia="Calibri"/>
          <w:color w:val="000000"/>
          <w:lang w:eastAsia="fr-BE"/>
        </w:rPr>
        <w:t>La biodiversité régresse à toutes les échelles, que ce soit au niveau mondial, européen ou régional. En Région Wallonne, près d’un tiers des espèces sont aujourd’hui menacées de disparition, en raison principalement des multiples pressions d’origine humaine sur le territoire.</w:t>
      </w:r>
      <w:r w:rsidR="00F35799" w:rsidRPr="00664220">
        <w:rPr>
          <w:rFonts w:eastAsia="Calibri"/>
          <w:color w:val="000000"/>
          <w:lang w:eastAsia="fr-BE"/>
        </w:rPr>
        <w:t xml:space="preserve"> </w:t>
      </w:r>
    </w:p>
    <w:p w14:paraId="0C4D157B" w14:textId="77777777" w:rsidR="00D16D85" w:rsidRPr="00664220" w:rsidRDefault="00D16D85" w:rsidP="00D16D85">
      <w:pPr>
        <w:spacing w:after="1" w:line="276" w:lineRule="auto"/>
        <w:ind w:left="-5" w:hanging="10"/>
        <w:jc w:val="both"/>
        <w:rPr>
          <w:rFonts w:eastAsia="Calibri"/>
          <w:color w:val="000000"/>
          <w:lang w:eastAsia="fr-BE"/>
        </w:rPr>
      </w:pPr>
      <w:r w:rsidRPr="00664220">
        <w:rPr>
          <w:rFonts w:eastAsia="Calibri"/>
          <w:color w:val="000000"/>
          <w:lang w:eastAsia="fr-BE"/>
        </w:rPr>
        <w:t xml:space="preserve">La préservation et le redéveloppement de la biodiversité passe par une ambitieuse politique de création d’un réseau d’aires protégées, mais aussi par des mesures de préservation de la biodiversité dans les différents milieux susceptibles d’accueillir la vie sauvage, ainsi que par une démarche de limitation des impacts des activités humaines sur la biodiversité wallonne et sur celle présente au-delà de nos frontières. </w:t>
      </w:r>
    </w:p>
    <w:p w14:paraId="043DC676" w14:textId="77777777" w:rsidR="00D16D85" w:rsidRPr="00664220" w:rsidRDefault="00D16D85" w:rsidP="00D16D85">
      <w:pPr>
        <w:spacing w:after="1" w:line="276" w:lineRule="auto"/>
        <w:ind w:left="-5" w:hanging="10"/>
        <w:jc w:val="both"/>
        <w:rPr>
          <w:rFonts w:eastAsia="Calibri"/>
          <w:color w:val="000000"/>
          <w:lang w:eastAsia="fr-BE"/>
        </w:rPr>
      </w:pPr>
    </w:p>
    <w:p w14:paraId="50F347E0" w14:textId="77777777" w:rsidR="00D16D85" w:rsidRPr="00664220" w:rsidRDefault="00D16D85" w:rsidP="00D16D85">
      <w:pPr>
        <w:spacing w:after="1" w:line="276" w:lineRule="auto"/>
        <w:ind w:left="-5" w:hanging="10"/>
        <w:jc w:val="both"/>
        <w:rPr>
          <w:rFonts w:eastAsia="Calibri"/>
          <w:color w:val="000000"/>
          <w:lang w:eastAsia="fr-BE"/>
        </w:rPr>
      </w:pPr>
      <w:r w:rsidRPr="00664220">
        <w:rPr>
          <w:rFonts w:eastAsia="Calibri"/>
          <w:color w:val="000000"/>
          <w:lang w:eastAsia="fr-BE"/>
        </w:rPr>
        <w:t xml:space="preserve">De telles mesures requièrent une implication et une responsabilisation des différents acteurs du territoire. Pour ce faire, il est nécessaire à la fois d’informer et de sensibiliser ces différents acteurs quant au rôle qu’ils peuvent jouer dans la lutte contre le déclin de la biodiversité en Wallonie et de soutenir leurs efforts en faveur de la biodiversité. </w:t>
      </w:r>
    </w:p>
    <w:p w14:paraId="518177EE" w14:textId="77777777" w:rsidR="00D16D85" w:rsidRPr="00664220" w:rsidRDefault="00D16D85" w:rsidP="003B687E">
      <w:pPr>
        <w:spacing w:after="1" w:line="276" w:lineRule="auto"/>
        <w:ind w:left="-5" w:hanging="10"/>
        <w:jc w:val="both"/>
        <w:rPr>
          <w:rFonts w:eastAsia="Calibri"/>
          <w:color w:val="000000"/>
          <w:lang w:eastAsia="fr-BE"/>
        </w:rPr>
      </w:pPr>
    </w:p>
    <w:p w14:paraId="0C5CE4F0" w14:textId="52DB1BEB" w:rsidR="003B687E" w:rsidRPr="00664220" w:rsidRDefault="003B687E" w:rsidP="003B687E">
      <w:pPr>
        <w:spacing w:after="1" w:line="276" w:lineRule="auto"/>
        <w:ind w:left="-5" w:hanging="10"/>
        <w:jc w:val="both"/>
        <w:rPr>
          <w:rFonts w:eastAsia="Calibri"/>
          <w:color w:val="000000"/>
          <w:lang w:eastAsia="fr-BE"/>
        </w:rPr>
      </w:pPr>
      <w:r w:rsidRPr="00664220">
        <w:rPr>
          <w:rFonts w:eastAsia="Calibri"/>
          <w:color w:val="000000"/>
          <w:lang w:eastAsia="fr-BE"/>
        </w:rPr>
        <w:t xml:space="preserve">Le monde économique est intimement lié à la biodiversité qui lui procure généralement l’essentiel de ses ressources. Ces ressources n’étant pas inépuisables, il est à long terme crucial que les entreprises intègrent la biodiversité dans leur stratégie de développement.  Les acteurs économiques peuvent activement contribuer à la préservation de la biodiversité tant au niveau des aménagements de leurs infrastructures qu’au niveau de leurs choix de fonctionnement et de chaînes d’approvisionnement, lesquels devraient considérer leurs impacts négatifs sur la biodiversité et viser à les limiter.  L’importance stratégique du secteur </w:t>
      </w:r>
      <w:r w:rsidR="00E1454E">
        <w:rPr>
          <w:rFonts w:eastAsia="Calibri"/>
          <w:color w:val="000000"/>
          <w:lang w:eastAsia="fr-BE"/>
        </w:rPr>
        <w:t>économique</w:t>
      </w:r>
      <w:r w:rsidRPr="00664220">
        <w:rPr>
          <w:rFonts w:eastAsia="Calibri"/>
          <w:color w:val="000000"/>
          <w:lang w:eastAsia="fr-BE"/>
        </w:rPr>
        <w:t xml:space="preserve"> pour la biodiversité se marque par l’existence de nombreux partenariats et initiatives à différentes échelles, dont le « Partenariat mondial pour les entreprises et la biodiversité ».</w:t>
      </w:r>
    </w:p>
    <w:p w14:paraId="78192E47" w14:textId="1B90B61A" w:rsidR="00FC620F" w:rsidRPr="00664220" w:rsidRDefault="00FC620F" w:rsidP="003B687E">
      <w:pPr>
        <w:spacing w:after="1" w:line="276" w:lineRule="auto"/>
        <w:ind w:left="-5" w:hanging="10"/>
        <w:jc w:val="both"/>
        <w:rPr>
          <w:rFonts w:eastAsia="Calibri"/>
          <w:color w:val="000000"/>
          <w:lang w:eastAsia="fr-BE"/>
        </w:rPr>
      </w:pPr>
    </w:p>
    <w:p w14:paraId="3487AB7F" w14:textId="469B6455" w:rsidR="00904BB7" w:rsidRPr="00664220" w:rsidRDefault="00904BB7" w:rsidP="00904BB7">
      <w:pPr>
        <w:spacing w:after="1" w:line="276" w:lineRule="auto"/>
        <w:ind w:left="-5" w:hanging="10"/>
        <w:jc w:val="both"/>
        <w:rPr>
          <w:rFonts w:eastAsia="Calibri"/>
          <w:color w:val="000000"/>
          <w:lang w:eastAsia="fr-BE"/>
        </w:rPr>
      </w:pPr>
      <w:r w:rsidRPr="00664220">
        <w:rPr>
          <w:rFonts w:eastAsia="Calibri"/>
          <w:color w:val="000000"/>
          <w:lang w:eastAsia="fr-BE"/>
        </w:rPr>
        <w:t xml:space="preserve">Aussi, les entreprises, les groupements d’entreprises et leurs forces vives sont des acteurs essentiels de la </w:t>
      </w:r>
      <w:bookmarkStart w:id="5" w:name="_Hlk135749661"/>
      <w:r w:rsidRPr="00664220">
        <w:rPr>
          <w:rFonts w:eastAsia="Calibri"/>
          <w:color w:val="000000"/>
          <w:lang w:eastAsia="fr-BE"/>
        </w:rPr>
        <w:t>protection et de la restauration de la biodiversité</w:t>
      </w:r>
      <w:bookmarkEnd w:id="5"/>
      <w:r w:rsidRPr="00664220">
        <w:rPr>
          <w:rFonts w:eastAsia="Calibri"/>
          <w:color w:val="000000"/>
          <w:lang w:eastAsia="fr-BE"/>
        </w:rPr>
        <w:t xml:space="preserve"> en Wallonie. Dans leurs domaines d’activités et à leurs échelles respectives, ils peuvent s’engager individuellement et collectivement pour mettre en place des actions positivement impactantes.</w:t>
      </w:r>
    </w:p>
    <w:p w14:paraId="19A6C622" w14:textId="77777777" w:rsidR="00904BB7" w:rsidRPr="00664220" w:rsidRDefault="00904BB7" w:rsidP="003B687E">
      <w:pPr>
        <w:spacing w:after="1" w:line="276" w:lineRule="auto"/>
        <w:ind w:left="-5" w:hanging="10"/>
        <w:jc w:val="both"/>
        <w:rPr>
          <w:rFonts w:eastAsia="Calibri"/>
          <w:color w:val="000000"/>
          <w:lang w:eastAsia="fr-BE"/>
        </w:rPr>
      </w:pPr>
    </w:p>
    <w:p w14:paraId="1D2CCA97" w14:textId="2FD17A28" w:rsidR="003B687E" w:rsidRPr="00AE1A2C" w:rsidRDefault="00FC620F" w:rsidP="003B687E">
      <w:pPr>
        <w:spacing w:after="1" w:line="276" w:lineRule="auto"/>
        <w:ind w:left="-5" w:hanging="10"/>
        <w:jc w:val="both"/>
        <w:rPr>
          <w:rFonts w:eastAsia="Calibri"/>
          <w:lang w:eastAsia="fr-BE"/>
        </w:rPr>
      </w:pPr>
      <w:r w:rsidRPr="00664220">
        <w:rPr>
          <w:rFonts w:eastAsia="Calibri"/>
          <w:color w:val="000000"/>
          <w:lang w:eastAsia="fr-BE"/>
        </w:rPr>
        <w:t xml:space="preserve">Cet appel à projets « Biodiversité entreprises » </w:t>
      </w:r>
      <w:r w:rsidR="00F35799" w:rsidRPr="00664220">
        <w:rPr>
          <w:rFonts w:eastAsia="Calibri"/>
          <w:color w:val="000000"/>
          <w:lang w:eastAsia="fr-BE"/>
        </w:rPr>
        <w:t>vise à encourager et à soutenir de façon directe les initiatives du secteur en faveur de la biodiversité</w:t>
      </w:r>
      <w:r w:rsidR="00FF3F5F">
        <w:rPr>
          <w:rFonts w:eastAsia="Calibri"/>
          <w:color w:val="000000"/>
          <w:lang w:eastAsia="fr-BE"/>
        </w:rPr>
        <w:t xml:space="preserve">, </w:t>
      </w:r>
      <w:r w:rsidR="00FF3F5F" w:rsidRPr="00AE1A2C">
        <w:rPr>
          <w:rFonts w:eastAsia="Calibri"/>
          <w:lang w:eastAsia="fr-BE"/>
        </w:rPr>
        <w:t>et cela dans le cadre d’une transition juste de l’économie régionale reposant sur la triple ambition économique, sociale et environnementale</w:t>
      </w:r>
      <w:r w:rsidR="00A32ED6" w:rsidRPr="00AE1A2C">
        <w:rPr>
          <w:rFonts w:eastAsia="Calibri"/>
          <w:lang w:eastAsia="fr-BE"/>
        </w:rPr>
        <w:t>.</w:t>
      </w:r>
      <w:r w:rsidR="00F35799" w:rsidRPr="00AE1A2C">
        <w:rPr>
          <w:rFonts w:eastAsia="Calibri"/>
          <w:lang w:eastAsia="fr-BE"/>
        </w:rPr>
        <w:t xml:space="preserve"> </w:t>
      </w:r>
    </w:p>
    <w:p w14:paraId="0B8702EB" w14:textId="4EB5CE64" w:rsidR="00904BB7" w:rsidRPr="00664220" w:rsidRDefault="00904BB7" w:rsidP="003B687E">
      <w:pPr>
        <w:spacing w:after="1" w:line="276" w:lineRule="auto"/>
        <w:ind w:left="-5" w:hanging="10"/>
        <w:jc w:val="both"/>
        <w:rPr>
          <w:rFonts w:eastAsia="Calibri"/>
          <w:color w:val="000000"/>
          <w:lang w:eastAsia="fr-BE"/>
        </w:rPr>
      </w:pPr>
    </w:p>
    <w:p w14:paraId="2FBBAD24" w14:textId="6F40868E" w:rsidR="00904BB7" w:rsidRPr="00664220" w:rsidRDefault="00904BB7" w:rsidP="003B687E">
      <w:pPr>
        <w:spacing w:after="1" w:line="276" w:lineRule="auto"/>
        <w:ind w:left="-5" w:hanging="10"/>
        <w:jc w:val="both"/>
        <w:rPr>
          <w:rFonts w:eastAsia="Calibri"/>
          <w:color w:val="000000"/>
          <w:lang w:eastAsia="fr-BE"/>
        </w:rPr>
      </w:pPr>
      <w:r w:rsidRPr="00664220">
        <w:rPr>
          <w:rFonts w:eastAsia="Calibri"/>
          <w:color w:val="000000"/>
          <w:lang w:eastAsia="fr-BE"/>
        </w:rPr>
        <w:t>Outre l’apport de moyens financiers permettant de couvrir une partie des frais liés aux projets qui seront mis en œuvre, cet appel à projets sera l’occasion de valoriser les efforts réalisés par les entreprises particulièrement soucieuses de la préservation de la biodiversité et, par ce biais, de stimuler d’autres entreprises à adopter une démarche similaire de développement de la biodiversité. Il s’agira également de partager des exemples d’actions positives et innovantes pour la biodiversité, pouvant servir de source d’inspiration pour d’autres initiatives similaires.</w:t>
      </w:r>
    </w:p>
    <w:p w14:paraId="45B541AB" w14:textId="50B750D1" w:rsidR="00FC620F" w:rsidRPr="00664220" w:rsidRDefault="00FC620F" w:rsidP="003B687E">
      <w:pPr>
        <w:spacing w:after="1" w:line="276" w:lineRule="auto"/>
        <w:ind w:left="-5" w:hanging="10"/>
        <w:jc w:val="both"/>
        <w:rPr>
          <w:rFonts w:eastAsia="Calibri"/>
          <w:color w:val="000000"/>
          <w:lang w:eastAsia="fr-BE"/>
        </w:rPr>
      </w:pPr>
    </w:p>
    <w:p w14:paraId="1B5F43EF" w14:textId="3E3AD711" w:rsidR="00BB75B5" w:rsidRPr="001001C9" w:rsidRDefault="00BB75B5" w:rsidP="00EA3538">
      <w:pPr>
        <w:pStyle w:val="titreprincipal"/>
        <w:numPr>
          <w:ilvl w:val="0"/>
          <w:numId w:val="0"/>
        </w:numPr>
        <w:rPr>
          <w:rFonts w:ascii="Arial" w:hAnsi="Arial"/>
          <w:i w:val="0"/>
          <w:iCs w:val="0"/>
          <w:color w:val="auto"/>
          <w:lang w:eastAsia="fr-BE"/>
        </w:rPr>
      </w:pPr>
      <w:bookmarkStart w:id="6" w:name="_Toc162161649"/>
      <w:r w:rsidRPr="001001C9">
        <w:rPr>
          <w:rFonts w:ascii="Arial" w:hAnsi="Arial"/>
          <w:i w:val="0"/>
          <w:iCs w:val="0"/>
          <w:color w:val="auto"/>
          <w:lang w:eastAsia="fr-BE"/>
        </w:rPr>
        <w:t>Éligibilité des projets</w:t>
      </w:r>
      <w:r w:rsidR="00631576" w:rsidRPr="001001C9">
        <w:rPr>
          <w:rFonts w:ascii="Arial" w:hAnsi="Arial"/>
          <w:i w:val="0"/>
          <w:iCs w:val="0"/>
          <w:color w:val="auto"/>
          <w:lang w:eastAsia="fr-BE"/>
        </w:rPr>
        <w:t xml:space="preserve"> : </w:t>
      </w:r>
      <w:r w:rsidR="005F1D18">
        <w:rPr>
          <w:rFonts w:ascii="Arial" w:hAnsi="Arial"/>
          <w:i w:val="0"/>
          <w:iCs w:val="0"/>
          <w:color w:val="auto"/>
          <w:lang w:eastAsia="fr-BE"/>
        </w:rPr>
        <w:t>Les trois volets de l’appel à projets pour trois</w:t>
      </w:r>
      <w:r w:rsidR="00631576" w:rsidRPr="001001C9">
        <w:rPr>
          <w:rFonts w:ascii="Arial" w:hAnsi="Arial"/>
          <w:i w:val="0"/>
          <w:iCs w:val="0"/>
          <w:color w:val="auto"/>
          <w:lang w:eastAsia="fr-BE"/>
        </w:rPr>
        <w:t xml:space="preserve"> paysages d’action</w:t>
      </w:r>
      <w:r w:rsidR="008754E1">
        <w:rPr>
          <w:rFonts w:ascii="Arial" w:hAnsi="Arial"/>
          <w:i w:val="0"/>
          <w:iCs w:val="0"/>
          <w:color w:val="auto"/>
          <w:lang w:eastAsia="fr-BE"/>
        </w:rPr>
        <w:t>s</w:t>
      </w:r>
      <w:bookmarkEnd w:id="6"/>
    </w:p>
    <w:p w14:paraId="0A831AF7" w14:textId="6349CB41" w:rsidR="00664220" w:rsidRDefault="001001C9"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r w:rsidRPr="00CC1035">
        <w:rPr>
          <w:rFonts w:ascii="Arial" w:hAnsi="Arial"/>
          <w:b w:val="0"/>
          <w:bCs/>
          <w:i w:val="0"/>
          <w:iCs w:val="0"/>
          <w:noProof/>
          <w:color w:val="auto"/>
          <w:lang w:eastAsia="fr-BE"/>
        </w:rPr>
        <mc:AlternateContent>
          <mc:Choice Requires="wps">
            <w:drawing>
              <wp:anchor distT="0" distB="0" distL="114300" distR="114300" simplePos="0" relativeHeight="251674624" behindDoc="0" locked="0" layoutInCell="1" allowOverlap="1" wp14:anchorId="21075C73" wp14:editId="32726778">
                <wp:simplePos x="0" y="0"/>
                <wp:positionH relativeFrom="column">
                  <wp:posOffset>0</wp:posOffset>
                </wp:positionH>
                <wp:positionV relativeFrom="paragraph">
                  <wp:posOffset>-635</wp:posOffset>
                </wp:positionV>
                <wp:extent cx="5740400" cy="0"/>
                <wp:effectExtent l="0" t="0" r="0" b="0"/>
                <wp:wrapNone/>
                <wp:docPr id="17" name="Connecteur droit 17"/>
                <wp:cNvGraphicFramePr/>
                <a:graphic xmlns:a="http://schemas.openxmlformats.org/drawingml/2006/main">
                  <a:graphicData uri="http://schemas.microsoft.com/office/word/2010/wordprocessingShape">
                    <wps:wsp>
                      <wps:cNvCnPr/>
                      <wps:spPr>
                        <a:xfrm>
                          <a:off x="0" y="0"/>
                          <a:ext cx="5740400" cy="0"/>
                        </a:xfrm>
                        <a:prstGeom prst="line">
                          <a:avLst/>
                        </a:prstGeom>
                        <a:ln>
                          <a:solidFill>
                            <a:srgbClr val="92C1AB"/>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64D64273" id="Connecteur droit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5pt" to="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" strokecolor="#92c1ab" strokeweight="1.5pt">
                <v:stroke joinstyle="miter"/>
              </v:line>
            </w:pict>
          </mc:Fallback>
        </mc:AlternateContent>
      </w:r>
    </w:p>
    <w:p w14:paraId="34C5D24A" w14:textId="77777777" w:rsidR="001001C9" w:rsidRDefault="001001C9"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p>
    <w:p w14:paraId="59533051" w14:textId="27B74771" w:rsidR="00FF0D84" w:rsidRPr="00664220" w:rsidRDefault="00631576"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r w:rsidRPr="00664220">
        <w:rPr>
          <w:rFonts w:ascii="Arial" w:hAnsi="Arial"/>
          <w:b w:val="0"/>
          <w:bCs/>
          <w:i w:val="0"/>
          <w:iCs w:val="0"/>
          <w:color w:val="000000"/>
          <w:sz w:val="22"/>
          <w:szCs w:val="22"/>
          <w:lang w:eastAsia="fr-BE"/>
        </w:rPr>
        <w:t xml:space="preserve">Cet appel </w:t>
      </w:r>
      <w:r w:rsidR="00664220">
        <w:rPr>
          <w:rFonts w:ascii="Arial" w:hAnsi="Arial"/>
          <w:b w:val="0"/>
          <w:bCs/>
          <w:i w:val="0"/>
          <w:iCs w:val="0"/>
          <w:color w:val="000000"/>
          <w:sz w:val="22"/>
          <w:szCs w:val="22"/>
          <w:lang w:eastAsia="fr-BE"/>
        </w:rPr>
        <w:t xml:space="preserve">à projets </w:t>
      </w:r>
      <w:r w:rsidRPr="00664220">
        <w:rPr>
          <w:rFonts w:ascii="Arial" w:hAnsi="Arial"/>
          <w:b w:val="0"/>
          <w:bCs/>
          <w:i w:val="0"/>
          <w:iCs w:val="0"/>
          <w:color w:val="000000"/>
          <w:sz w:val="22"/>
          <w:szCs w:val="22"/>
          <w:lang w:eastAsia="fr-BE"/>
        </w:rPr>
        <w:t>concerne plusieurs publics et types d’actions</w:t>
      </w:r>
      <w:r w:rsidR="00EF15DE">
        <w:rPr>
          <w:rFonts w:ascii="Arial" w:hAnsi="Arial"/>
          <w:b w:val="0"/>
          <w:bCs/>
          <w:i w:val="0"/>
          <w:iCs w:val="0"/>
          <w:color w:val="000000"/>
          <w:sz w:val="22"/>
          <w:szCs w:val="22"/>
          <w:lang w:eastAsia="fr-BE"/>
        </w:rPr>
        <w:t>,</w:t>
      </w:r>
      <w:r w:rsidRPr="00664220">
        <w:rPr>
          <w:rFonts w:ascii="Arial" w:hAnsi="Arial"/>
          <w:b w:val="0"/>
          <w:bCs/>
          <w:i w:val="0"/>
          <w:iCs w:val="0"/>
          <w:color w:val="000000"/>
          <w:sz w:val="22"/>
          <w:szCs w:val="22"/>
          <w:lang w:eastAsia="fr-BE"/>
        </w:rPr>
        <w:t xml:space="preserve"> de façon à soutenir tant des projets pour la préservation de la biodiversité développés au niveau d</w:t>
      </w:r>
      <w:r w:rsidR="00E05F1C">
        <w:rPr>
          <w:rFonts w:ascii="Arial" w:hAnsi="Arial"/>
          <w:b w:val="0"/>
          <w:bCs/>
          <w:i w:val="0"/>
          <w:iCs w:val="0"/>
          <w:color w:val="000000"/>
          <w:sz w:val="22"/>
          <w:szCs w:val="22"/>
          <w:lang w:eastAsia="fr-BE"/>
        </w:rPr>
        <w:t>’</w:t>
      </w:r>
      <w:r w:rsidRPr="00664220">
        <w:rPr>
          <w:rFonts w:ascii="Arial" w:hAnsi="Arial"/>
          <w:b w:val="0"/>
          <w:bCs/>
          <w:i w:val="0"/>
          <w:iCs w:val="0"/>
          <w:color w:val="000000"/>
          <w:sz w:val="22"/>
          <w:szCs w:val="22"/>
          <w:lang w:eastAsia="fr-BE"/>
        </w:rPr>
        <w:t>entreprises que des projets plus complets et innovants de développement de la biodiversité à l’échelle de parcs d’activité</w:t>
      </w:r>
      <w:r w:rsidR="004024FE">
        <w:rPr>
          <w:rFonts w:ascii="Arial" w:hAnsi="Arial"/>
          <w:b w:val="0"/>
          <w:bCs/>
          <w:i w:val="0"/>
          <w:iCs w:val="0"/>
          <w:color w:val="000000"/>
          <w:sz w:val="22"/>
          <w:szCs w:val="22"/>
          <w:lang w:eastAsia="fr-BE"/>
        </w:rPr>
        <w:t>s</w:t>
      </w:r>
      <w:r w:rsidRPr="00664220">
        <w:rPr>
          <w:rFonts w:ascii="Arial" w:hAnsi="Arial"/>
          <w:b w:val="0"/>
          <w:bCs/>
          <w:i w:val="0"/>
          <w:iCs w:val="0"/>
          <w:color w:val="000000"/>
          <w:sz w:val="22"/>
          <w:szCs w:val="22"/>
          <w:lang w:eastAsia="fr-BE"/>
        </w:rPr>
        <w:t xml:space="preserve"> économique</w:t>
      </w:r>
      <w:r w:rsidR="004024FE">
        <w:rPr>
          <w:rFonts w:ascii="Arial" w:hAnsi="Arial"/>
          <w:b w:val="0"/>
          <w:bCs/>
          <w:i w:val="0"/>
          <w:iCs w:val="0"/>
          <w:color w:val="000000"/>
          <w:sz w:val="22"/>
          <w:szCs w:val="22"/>
          <w:lang w:eastAsia="fr-BE"/>
        </w:rPr>
        <w:t>s</w:t>
      </w:r>
      <w:r w:rsidRPr="00664220">
        <w:rPr>
          <w:rFonts w:ascii="Arial" w:hAnsi="Arial"/>
          <w:b w:val="0"/>
          <w:bCs/>
          <w:i w:val="0"/>
          <w:iCs w:val="0"/>
          <w:color w:val="000000"/>
          <w:sz w:val="22"/>
          <w:szCs w:val="22"/>
          <w:lang w:eastAsia="fr-BE"/>
        </w:rPr>
        <w:t xml:space="preserve">. </w:t>
      </w:r>
    </w:p>
    <w:p w14:paraId="060F14A7" w14:textId="77777777" w:rsidR="00FF0D84" w:rsidRPr="00664220" w:rsidRDefault="00FF0D84"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p>
    <w:p w14:paraId="32D4C21F" w14:textId="73A5F98F" w:rsidR="00662F4F" w:rsidRPr="00664220" w:rsidRDefault="00664220"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r>
        <w:rPr>
          <w:rFonts w:ascii="Arial" w:hAnsi="Arial"/>
          <w:b w:val="0"/>
          <w:bCs/>
          <w:i w:val="0"/>
          <w:iCs w:val="0"/>
          <w:color w:val="000000"/>
          <w:sz w:val="22"/>
          <w:szCs w:val="22"/>
          <w:lang w:eastAsia="fr-BE"/>
        </w:rPr>
        <w:t>Il</w:t>
      </w:r>
      <w:r w:rsidR="00631576" w:rsidRPr="00664220">
        <w:rPr>
          <w:rFonts w:ascii="Arial" w:hAnsi="Arial"/>
          <w:b w:val="0"/>
          <w:bCs/>
          <w:i w:val="0"/>
          <w:iCs w:val="0"/>
          <w:color w:val="000000"/>
          <w:sz w:val="22"/>
          <w:szCs w:val="22"/>
          <w:lang w:eastAsia="fr-BE"/>
        </w:rPr>
        <w:t xml:space="preserve"> s’articule en trois volets :</w:t>
      </w:r>
    </w:p>
    <w:p w14:paraId="39835CE1" w14:textId="0AFFF9E6" w:rsidR="00F87FAE" w:rsidRPr="00664220" w:rsidRDefault="00F87FAE" w:rsidP="00ED04CA">
      <w:pPr>
        <w:pStyle w:val="Paragraphedeliste"/>
        <w:numPr>
          <w:ilvl w:val="0"/>
          <w:numId w:val="36"/>
        </w:numPr>
        <w:spacing w:after="1" w:line="276" w:lineRule="auto"/>
        <w:ind w:left="1068"/>
        <w:jc w:val="both"/>
        <w:rPr>
          <w:lang w:eastAsia="fr-BE"/>
        </w:rPr>
      </w:pPr>
      <w:r w:rsidRPr="00664220">
        <w:rPr>
          <w:lang w:eastAsia="fr-BE"/>
        </w:rPr>
        <w:t xml:space="preserve">Le </w:t>
      </w:r>
      <w:r w:rsidR="00ED04CA" w:rsidRPr="00664220">
        <w:rPr>
          <w:lang w:eastAsia="fr-BE"/>
        </w:rPr>
        <w:t>d</w:t>
      </w:r>
      <w:r w:rsidRPr="00664220">
        <w:rPr>
          <w:lang w:eastAsia="fr-BE"/>
        </w:rPr>
        <w:t xml:space="preserve">éveloppement de la </w:t>
      </w:r>
      <w:r w:rsidR="00ED04CA" w:rsidRPr="00664220">
        <w:rPr>
          <w:lang w:eastAsia="fr-BE"/>
        </w:rPr>
        <w:t>b</w:t>
      </w:r>
      <w:r w:rsidRPr="00664220">
        <w:rPr>
          <w:lang w:eastAsia="fr-BE"/>
        </w:rPr>
        <w:t>iodiversité à l’échelle de parcs d’activité</w:t>
      </w:r>
      <w:r w:rsidR="00ED04CA" w:rsidRPr="00664220">
        <w:rPr>
          <w:lang w:eastAsia="fr-BE"/>
        </w:rPr>
        <w:t>s</w:t>
      </w:r>
      <w:r w:rsidRPr="00664220">
        <w:rPr>
          <w:lang w:eastAsia="fr-BE"/>
        </w:rPr>
        <w:t xml:space="preserve"> économique</w:t>
      </w:r>
      <w:r w:rsidR="00ED04CA" w:rsidRPr="00664220">
        <w:rPr>
          <w:lang w:eastAsia="fr-BE"/>
        </w:rPr>
        <w:t>s</w:t>
      </w:r>
      <w:r w:rsidRPr="00664220">
        <w:rPr>
          <w:lang w:eastAsia="fr-BE"/>
        </w:rPr>
        <w:t xml:space="preserve">, parcs scientifiques, aires logistiques et infrastructures multimodales de transport </w:t>
      </w:r>
    </w:p>
    <w:p w14:paraId="5983E5CD" w14:textId="45E83EFC" w:rsidR="00F87FAE" w:rsidRPr="00664220" w:rsidRDefault="00F87FAE" w:rsidP="00ED04CA">
      <w:pPr>
        <w:pStyle w:val="Paragraphedeliste"/>
        <w:numPr>
          <w:ilvl w:val="0"/>
          <w:numId w:val="36"/>
        </w:numPr>
        <w:spacing w:line="276" w:lineRule="auto"/>
        <w:ind w:left="1068"/>
        <w:jc w:val="both"/>
        <w:rPr>
          <w:lang w:eastAsia="fr-BE"/>
        </w:rPr>
      </w:pPr>
      <w:r w:rsidRPr="00664220">
        <w:rPr>
          <w:lang w:eastAsia="fr-BE"/>
        </w:rPr>
        <w:t>Le développement de la biodiversité au niveau des infrastructures (bâtiments et leurs abords)</w:t>
      </w:r>
    </w:p>
    <w:p w14:paraId="04D4CEB0" w14:textId="1931E486" w:rsidR="00F87FAE" w:rsidRPr="00664220" w:rsidRDefault="00F87FAE" w:rsidP="00ED04CA">
      <w:pPr>
        <w:pStyle w:val="Paragraphedeliste"/>
        <w:numPr>
          <w:ilvl w:val="0"/>
          <w:numId w:val="36"/>
        </w:numPr>
        <w:spacing w:line="276" w:lineRule="auto"/>
        <w:ind w:left="1068"/>
        <w:jc w:val="both"/>
        <w:rPr>
          <w:lang w:eastAsia="fr-BE"/>
        </w:rPr>
      </w:pPr>
      <w:r w:rsidRPr="00664220">
        <w:rPr>
          <w:lang w:eastAsia="fr-BE"/>
        </w:rPr>
        <w:t>La prise en compte de la biodiversité dans le fonctionnement des entreprises et dans leurs cha</w:t>
      </w:r>
      <w:r w:rsidR="004024FE">
        <w:rPr>
          <w:lang w:eastAsia="fr-BE"/>
        </w:rPr>
        <w:t>î</w:t>
      </w:r>
      <w:r w:rsidRPr="00664220">
        <w:rPr>
          <w:lang w:eastAsia="fr-BE"/>
        </w:rPr>
        <w:t>nes d’approvisionnement</w:t>
      </w:r>
    </w:p>
    <w:p w14:paraId="3695B37F" w14:textId="455AC5BF" w:rsidR="00F87FAE" w:rsidRPr="00664220" w:rsidRDefault="00F87FAE"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p>
    <w:p w14:paraId="46610B59" w14:textId="01ED7CB8" w:rsidR="00F87FAE" w:rsidRDefault="00664220"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r>
        <w:rPr>
          <w:rFonts w:ascii="Arial" w:hAnsi="Arial"/>
          <w:b w:val="0"/>
          <w:bCs/>
          <w:i w:val="0"/>
          <w:iCs w:val="0"/>
          <w:color w:val="000000"/>
          <w:sz w:val="22"/>
          <w:szCs w:val="22"/>
          <w:lang w:eastAsia="fr-BE"/>
        </w:rPr>
        <w:t xml:space="preserve">Il ne sera accepté qu’un </w:t>
      </w:r>
      <w:r w:rsidR="00DF5652">
        <w:rPr>
          <w:rFonts w:ascii="Arial" w:hAnsi="Arial"/>
          <w:b w:val="0"/>
          <w:bCs/>
          <w:i w:val="0"/>
          <w:iCs w:val="0"/>
          <w:color w:val="000000"/>
          <w:sz w:val="22"/>
          <w:szCs w:val="22"/>
          <w:lang w:eastAsia="fr-BE"/>
        </w:rPr>
        <w:t>projet spécifique</w:t>
      </w:r>
      <w:r>
        <w:rPr>
          <w:rFonts w:ascii="Arial" w:hAnsi="Arial"/>
          <w:b w:val="0"/>
          <w:bCs/>
          <w:i w:val="0"/>
          <w:iCs w:val="0"/>
          <w:color w:val="000000"/>
          <w:sz w:val="22"/>
          <w:szCs w:val="22"/>
          <w:lang w:eastAsia="fr-BE"/>
        </w:rPr>
        <w:t xml:space="preserve"> d’un même organisme (petite, moyenne ou grande entreprise ; groupement/réseau d’entreprises, profession libérale) </w:t>
      </w:r>
      <w:r w:rsidRPr="005F1D18">
        <w:rPr>
          <w:rFonts w:ascii="Arial" w:hAnsi="Arial"/>
          <w:b w:val="0"/>
          <w:bCs/>
          <w:i w:val="0"/>
          <w:iCs w:val="0"/>
          <w:color w:val="000000"/>
          <w:sz w:val="22"/>
          <w:szCs w:val="22"/>
          <w:u w:val="single"/>
          <w:lang w:eastAsia="fr-BE"/>
        </w:rPr>
        <w:t>par volet</w:t>
      </w:r>
      <w:r>
        <w:rPr>
          <w:rFonts w:ascii="Arial" w:hAnsi="Arial"/>
          <w:b w:val="0"/>
          <w:bCs/>
          <w:i w:val="0"/>
          <w:iCs w:val="0"/>
          <w:color w:val="000000"/>
          <w:sz w:val="22"/>
          <w:szCs w:val="22"/>
          <w:lang w:eastAsia="fr-BE"/>
        </w:rPr>
        <w:t xml:space="preserve"> de cet appel à projets. </w:t>
      </w:r>
      <w:r w:rsidR="00DF5652">
        <w:rPr>
          <w:rFonts w:ascii="Arial" w:hAnsi="Arial"/>
          <w:b w:val="0"/>
          <w:bCs/>
          <w:i w:val="0"/>
          <w:iCs w:val="0"/>
          <w:color w:val="000000"/>
          <w:sz w:val="22"/>
          <w:szCs w:val="22"/>
          <w:lang w:eastAsia="fr-BE"/>
        </w:rPr>
        <w:t xml:space="preserve">Autrement dit, un organisme peut </w:t>
      </w:r>
      <w:r w:rsidR="0053021E">
        <w:rPr>
          <w:rFonts w:ascii="Arial" w:hAnsi="Arial"/>
          <w:b w:val="0"/>
          <w:bCs/>
          <w:i w:val="0"/>
          <w:iCs w:val="0"/>
          <w:color w:val="000000"/>
          <w:sz w:val="22"/>
          <w:szCs w:val="22"/>
          <w:lang w:eastAsia="fr-BE"/>
        </w:rPr>
        <w:t>introduire des candidatures dans</w:t>
      </w:r>
      <w:r w:rsidR="00DF5652">
        <w:rPr>
          <w:rFonts w:ascii="Arial" w:hAnsi="Arial"/>
          <w:b w:val="0"/>
          <w:bCs/>
          <w:i w:val="0"/>
          <w:iCs w:val="0"/>
          <w:color w:val="000000"/>
          <w:sz w:val="22"/>
          <w:szCs w:val="22"/>
          <w:lang w:eastAsia="fr-BE"/>
        </w:rPr>
        <w:t xml:space="preserve"> chacun de</w:t>
      </w:r>
      <w:r w:rsidR="0053021E">
        <w:rPr>
          <w:rFonts w:ascii="Arial" w:hAnsi="Arial"/>
          <w:b w:val="0"/>
          <w:bCs/>
          <w:i w:val="0"/>
          <w:iCs w:val="0"/>
          <w:color w:val="000000"/>
          <w:sz w:val="22"/>
          <w:szCs w:val="22"/>
          <w:lang w:eastAsia="fr-BE"/>
        </w:rPr>
        <w:t>s</w:t>
      </w:r>
      <w:r w:rsidR="00DF5652">
        <w:rPr>
          <w:rFonts w:ascii="Arial" w:hAnsi="Arial"/>
          <w:b w:val="0"/>
          <w:bCs/>
          <w:i w:val="0"/>
          <w:iCs w:val="0"/>
          <w:color w:val="000000"/>
          <w:sz w:val="22"/>
          <w:szCs w:val="22"/>
          <w:lang w:eastAsia="fr-BE"/>
        </w:rPr>
        <w:t xml:space="preserve"> volets</w:t>
      </w:r>
      <w:r w:rsidR="00E34778">
        <w:rPr>
          <w:rFonts w:ascii="Arial" w:hAnsi="Arial"/>
          <w:b w:val="0"/>
          <w:bCs/>
          <w:i w:val="0"/>
          <w:iCs w:val="0"/>
          <w:color w:val="000000"/>
          <w:sz w:val="22"/>
          <w:szCs w:val="22"/>
          <w:lang w:eastAsia="fr-BE"/>
        </w:rPr>
        <w:t>,</w:t>
      </w:r>
      <w:r w:rsidR="00DF5652">
        <w:rPr>
          <w:rFonts w:ascii="Arial" w:hAnsi="Arial"/>
          <w:b w:val="0"/>
          <w:bCs/>
          <w:i w:val="0"/>
          <w:iCs w:val="0"/>
          <w:color w:val="000000"/>
          <w:sz w:val="22"/>
          <w:szCs w:val="22"/>
          <w:lang w:eastAsia="fr-BE"/>
        </w:rPr>
        <w:t xml:space="preserve"> pour autant que les projets proposés soient </w:t>
      </w:r>
      <w:r w:rsidR="0053021E">
        <w:rPr>
          <w:rFonts w:ascii="Arial" w:hAnsi="Arial"/>
          <w:b w:val="0"/>
          <w:bCs/>
          <w:i w:val="0"/>
          <w:iCs w:val="0"/>
          <w:color w:val="000000"/>
          <w:sz w:val="22"/>
          <w:szCs w:val="22"/>
          <w:lang w:eastAsia="fr-BE"/>
        </w:rPr>
        <w:t xml:space="preserve">de nature </w:t>
      </w:r>
      <w:r w:rsidR="00DF5652">
        <w:rPr>
          <w:rFonts w:ascii="Arial" w:hAnsi="Arial"/>
          <w:b w:val="0"/>
          <w:bCs/>
          <w:i w:val="0"/>
          <w:iCs w:val="0"/>
          <w:color w:val="000000"/>
          <w:sz w:val="22"/>
          <w:szCs w:val="22"/>
          <w:lang w:eastAsia="fr-BE"/>
        </w:rPr>
        <w:t>différent</w:t>
      </w:r>
      <w:r w:rsidR="0053021E">
        <w:rPr>
          <w:rFonts w:ascii="Arial" w:hAnsi="Arial"/>
          <w:b w:val="0"/>
          <w:bCs/>
          <w:i w:val="0"/>
          <w:iCs w:val="0"/>
          <w:color w:val="000000"/>
          <w:sz w:val="22"/>
          <w:szCs w:val="22"/>
          <w:lang w:eastAsia="fr-BE"/>
        </w:rPr>
        <w:t>e</w:t>
      </w:r>
      <w:r w:rsidR="00DF5652">
        <w:rPr>
          <w:rFonts w:ascii="Arial" w:hAnsi="Arial"/>
          <w:b w:val="0"/>
          <w:bCs/>
          <w:i w:val="0"/>
          <w:iCs w:val="0"/>
          <w:color w:val="000000"/>
          <w:sz w:val="22"/>
          <w:szCs w:val="22"/>
          <w:lang w:eastAsia="fr-BE"/>
        </w:rPr>
        <w:t xml:space="preserve"> et qu’ils répondent aux spécificités propres étayées dans chacun des volets. </w:t>
      </w:r>
    </w:p>
    <w:p w14:paraId="00182C4D" w14:textId="3A6831A8" w:rsidR="00DF5652" w:rsidRDefault="00DF5652"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p>
    <w:p w14:paraId="18B75B84" w14:textId="0BB7EFF0" w:rsidR="00A32ED6" w:rsidRPr="00AE1A2C" w:rsidRDefault="00A32ED6" w:rsidP="00631576">
      <w:pPr>
        <w:pStyle w:val="titreprincipal"/>
        <w:numPr>
          <w:ilvl w:val="0"/>
          <w:numId w:val="0"/>
        </w:numPr>
        <w:spacing w:before="0" w:after="1" w:line="276" w:lineRule="auto"/>
        <w:ind w:left="-6" w:hanging="11"/>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 xml:space="preserve">Pour être éligible, </w:t>
      </w:r>
      <w:r w:rsidR="00B33B28" w:rsidRPr="00AE1A2C">
        <w:rPr>
          <w:rFonts w:ascii="Arial" w:hAnsi="Arial"/>
          <w:b w:val="0"/>
          <w:bCs/>
          <w:i w:val="0"/>
          <w:iCs w:val="0"/>
          <w:color w:val="auto"/>
          <w:sz w:val="22"/>
          <w:szCs w:val="22"/>
          <w:lang w:eastAsia="fr-BE"/>
        </w:rPr>
        <w:t>une</w:t>
      </w:r>
      <w:r w:rsidRPr="00AE1A2C">
        <w:rPr>
          <w:rFonts w:ascii="Arial" w:hAnsi="Arial"/>
          <w:b w:val="0"/>
          <w:bCs/>
          <w:i w:val="0"/>
          <w:iCs w:val="0"/>
          <w:color w:val="auto"/>
          <w:sz w:val="22"/>
          <w:szCs w:val="22"/>
          <w:lang w:eastAsia="fr-BE"/>
        </w:rPr>
        <w:t xml:space="preserve"> candidature doit </w:t>
      </w:r>
      <w:r w:rsidR="00B33B28" w:rsidRPr="00AE1A2C">
        <w:rPr>
          <w:rFonts w:ascii="Arial" w:hAnsi="Arial"/>
          <w:b w:val="0"/>
          <w:bCs/>
          <w:i w:val="0"/>
          <w:iCs w:val="0"/>
          <w:color w:val="auto"/>
          <w:sz w:val="22"/>
          <w:szCs w:val="22"/>
          <w:lang w:eastAsia="fr-BE"/>
        </w:rPr>
        <w:t xml:space="preserve">d’abord </w:t>
      </w:r>
      <w:r w:rsidRPr="00AE1A2C">
        <w:rPr>
          <w:rFonts w:ascii="Arial" w:hAnsi="Arial"/>
          <w:b w:val="0"/>
          <w:bCs/>
          <w:i w:val="0"/>
          <w:iCs w:val="0"/>
          <w:color w:val="auto"/>
          <w:sz w:val="22"/>
          <w:szCs w:val="22"/>
          <w:lang w:eastAsia="fr-BE"/>
        </w:rPr>
        <w:t xml:space="preserve">répondre à des </w:t>
      </w:r>
      <w:r w:rsidRPr="00AE1A2C">
        <w:rPr>
          <w:rFonts w:ascii="Arial" w:hAnsi="Arial"/>
          <w:i w:val="0"/>
          <w:iCs w:val="0"/>
          <w:color w:val="auto"/>
          <w:sz w:val="22"/>
          <w:szCs w:val="22"/>
          <w:u w:val="single"/>
          <w:lang w:eastAsia="fr-BE"/>
        </w:rPr>
        <w:t>critères de recevabilité</w:t>
      </w:r>
      <w:r w:rsidRPr="00AE1A2C">
        <w:rPr>
          <w:rFonts w:ascii="Arial" w:hAnsi="Arial"/>
          <w:b w:val="0"/>
          <w:bCs/>
          <w:i w:val="0"/>
          <w:iCs w:val="0"/>
          <w:color w:val="auto"/>
          <w:sz w:val="22"/>
          <w:szCs w:val="22"/>
          <w:lang w:eastAsia="fr-BE"/>
        </w:rPr>
        <w:t> qui sont communs aux trois volets de cet appel à projets :</w:t>
      </w:r>
    </w:p>
    <w:p w14:paraId="2B1183BE" w14:textId="77777777" w:rsidR="0033441C" w:rsidRPr="00AE1A2C" w:rsidRDefault="0033441C" w:rsidP="0033441C">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Le formulaire de candidature doit être rédigé dans la langue du formulaire (français)</w:t>
      </w:r>
    </w:p>
    <w:p w14:paraId="6143BEE7" w14:textId="2A18A2C0" w:rsidR="001670FB" w:rsidRPr="00AE1A2C" w:rsidRDefault="001670FB" w:rsidP="001670FB">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Tous les champs requis dans le formulaire de candidature doivent être dûment complété</w:t>
      </w:r>
      <w:r w:rsidR="00E34778">
        <w:rPr>
          <w:rFonts w:ascii="Arial" w:hAnsi="Arial"/>
          <w:b w:val="0"/>
          <w:bCs/>
          <w:i w:val="0"/>
          <w:iCs w:val="0"/>
          <w:color w:val="auto"/>
          <w:sz w:val="22"/>
          <w:szCs w:val="22"/>
          <w:lang w:eastAsia="fr-BE"/>
        </w:rPr>
        <w:t>s</w:t>
      </w:r>
    </w:p>
    <w:p w14:paraId="6FB1B9A7" w14:textId="77777777" w:rsidR="0033441C" w:rsidRPr="00AE1A2C" w:rsidRDefault="0033441C" w:rsidP="0033441C">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Le formulaire de candidature doit concerner des structures d’activités établies en Wallonie</w:t>
      </w:r>
    </w:p>
    <w:p w14:paraId="102C3009" w14:textId="395C85DF" w:rsidR="0033441C" w:rsidRPr="00AE1A2C" w:rsidRDefault="0033441C" w:rsidP="0033441C">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 xml:space="preserve">Le formulaire de candidature complété doit être introduit </w:t>
      </w:r>
      <w:r w:rsidR="00735BB9" w:rsidRPr="00AE1A2C">
        <w:rPr>
          <w:rFonts w:ascii="Arial" w:hAnsi="Arial"/>
          <w:b w:val="0"/>
          <w:bCs/>
          <w:i w:val="0"/>
          <w:iCs w:val="0"/>
          <w:color w:val="auto"/>
          <w:sz w:val="22"/>
          <w:szCs w:val="22"/>
          <w:lang w:eastAsia="fr-BE"/>
        </w:rPr>
        <w:t>au plus tard</w:t>
      </w:r>
      <w:r w:rsidR="00F32B53">
        <w:rPr>
          <w:rFonts w:ascii="Arial" w:hAnsi="Arial"/>
          <w:b w:val="0"/>
          <w:bCs/>
          <w:i w:val="0"/>
          <w:iCs w:val="0"/>
          <w:color w:val="auto"/>
          <w:sz w:val="22"/>
          <w:szCs w:val="22"/>
          <w:lang w:eastAsia="fr-BE"/>
        </w:rPr>
        <w:t xml:space="preserve"> le</w:t>
      </w:r>
      <w:r w:rsidR="00735BB9" w:rsidRPr="00AE1A2C">
        <w:rPr>
          <w:rFonts w:ascii="Arial" w:hAnsi="Arial"/>
          <w:b w:val="0"/>
          <w:bCs/>
          <w:i w:val="0"/>
          <w:iCs w:val="0"/>
          <w:color w:val="auto"/>
          <w:sz w:val="22"/>
          <w:szCs w:val="22"/>
          <w:lang w:eastAsia="fr-BE"/>
        </w:rPr>
        <w:t xml:space="preserve"> </w:t>
      </w:r>
      <w:r w:rsidR="00F32B53" w:rsidRPr="00F32B53">
        <w:rPr>
          <w:rFonts w:ascii="Arial" w:hAnsi="Arial"/>
          <w:b w:val="0"/>
          <w:bCs/>
          <w:i w:val="0"/>
          <w:iCs w:val="0"/>
          <w:color w:val="auto"/>
          <w:sz w:val="22"/>
          <w:szCs w:val="22"/>
          <w:lang w:eastAsia="fr-BE"/>
        </w:rPr>
        <w:t xml:space="preserve">vendredi 02 août </w:t>
      </w:r>
      <w:r w:rsidRPr="00AE1A2C">
        <w:rPr>
          <w:rFonts w:ascii="Arial" w:hAnsi="Arial"/>
          <w:b w:val="0"/>
          <w:bCs/>
          <w:i w:val="0"/>
          <w:iCs w:val="0"/>
          <w:color w:val="auto"/>
          <w:sz w:val="22"/>
          <w:szCs w:val="22"/>
          <w:lang w:eastAsia="fr-BE"/>
        </w:rPr>
        <w:t>2024.</w:t>
      </w:r>
    </w:p>
    <w:p w14:paraId="566E95C5" w14:textId="77777777" w:rsidR="00A32ED6" w:rsidRPr="00AE1A2C" w:rsidRDefault="00A32ED6" w:rsidP="00631576">
      <w:pPr>
        <w:pStyle w:val="titreprincipal"/>
        <w:numPr>
          <w:ilvl w:val="0"/>
          <w:numId w:val="0"/>
        </w:numPr>
        <w:spacing w:before="0" w:after="1" w:line="276" w:lineRule="auto"/>
        <w:ind w:left="-6" w:hanging="11"/>
        <w:jc w:val="both"/>
        <w:outlineLvl w:val="9"/>
        <w:rPr>
          <w:rFonts w:ascii="Arial" w:hAnsi="Arial"/>
          <w:b w:val="0"/>
          <w:bCs/>
          <w:i w:val="0"/>
          <w:iCs w:val="0"/>
          <w:color w:val="auto"/>
          <w:sz w:val="22"/>
          <w:szCs w:val="22"/>
          <w:lang w:eastAsia="fr-BE"/>
        </w:rPr>
      </w:pPr>
    </w:p>
    <w:p w14:paraId="3961A57F" w14:textId="62F5E4B2" w:rsidR="00A32ED6" w:rsidRDefault="00B33B28" w:rsidP="00631576">
      <w:pPr>
        <w:pStyle w:val="titreprincipal"/>
        <w:numPr>
          <w:ilvl w:val="0"/>
          <w:numId w:val="0"/>
        </w:numPr>
        <w:spacing w:before="0" w:after="1" w:line="276" w:lineRule="auto"/>
        <w:ind w:left="-6" w:hanging="11"/>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Ensuite, la candidature est analysée en regard de</w:t>
      </w:r>
      <w:r w:rsidR="00E34778">
        <w:rPr>
          <w:rFonts w:ascii="Arial" w:hAnsi="Arial"/>
          <w:b w:val="0"/>
          <w:bCs/>
          <w:i w:val="0"/>
          <w:iCs w:val="0"/>
          <w:color w:val="auto"/>
          <w:sz w:val="22"/>
          <w:szCs w:val="22"/>
          <w:lang w:eastAsia="fr-BE"/>
        </w:rPr>
        <w:t>s</w:t>
      </w:r>
      <w:r w:rsidRPr="00AE1A2C">
        <w:rPr>
          <w:rFonts w:ascii="Arial" w:hAnsi="Arial"/>
          <w:b w:val="0"/>
          <w:bCs/>
          <w:i w:val="0"/>
          <w:iCs w:val="0"/>
          <w:color w:val="auto"/>
          <w:sz w:val="22"/>
          <w:szCs w:val="22"/>
          <w:lang w:eastAsia="fr-BE"/>
        </w:rPr>
        <w:t xml:space="preserve"> </w:t>
      </w:r>
      <w:r w:rsidRPr="00AE1A2C">
        <w:rPr>
          <w:rFonts w:ascii="Arial" w:hAnsi="Arial"/>
          <w:i w:val="0"/>
          <w:iCs w:val="0"/>
          <w:color w:val="auto"/>
          <w:sz w:val="22"/>
          <w:szCs w:val="22"/>
          <w:u w:val="single"/>
          <w:lang w:eastAsia="fr-BE"/>
        </w:rPr>
        <w:t>critères de sélection</w:t>
      </w:r>
      <w:r w:rsidRPr="00AE1A2C">
        <w:rPr>
          <w:rFonts w:ascii="Arial" w:hAnsi="Arial"/>
          <w:b w:val="0"/>
          <w:bCs/>
          <w:i w:val="0"/>
          <w:iCs w:val="0"/>
          <w:color w:val="auto"/>
          <w:sz w:val="22"/>
          <w:szCs w:val="22"/>
          <w:lang w:eastAsia="fr-BE"/>
        </w:rPr>
        <w:t xml:space="preserve"> spécifiques à chaque volet de cet appel à projets. Ces critères sont décrits dans les </w:t>
      </w:r>
      <w:r w:rsidR="00FD266C" w:rsidRPr="00AE1A2C">
        <w:rPr>
          <w:rFonts w:ascii="Arial" w:hAnsi="Arial"/>
          <w:b w:val="0"/>
          <w:bCs/>
          <w:i w:val="0"/>
          <w:iCs w:val="0"/>
          <w:color w:val="auto"/>
          <w:sz w:val="22"/>
          <w:szCs w:val="22"/>
          <w:lang w:eastAsia="fr-BE"/>
        </w:rPr>
        <w:t xml:space="preserve">trois volets de </w:t>
      </w:r>
      <w:r w:rsidR="0087163C" w:rsidRPr="00AE1A2C">
        <w:rPr>
          <w:rFonts w:ascii="Arial" w:hAnsi="Arial"/>
          <w:b w:val="0"/>
          <w:bCs/>
          <w:i w:val="0"/>
          <w:iCs w:val="0"/>
          <w:color w:val="auto"/>
          <w:sz w:val="22"/>
          <w:szCs w:val="22"/>
          <w:lang w:eastAsia="fr-BE"/>
        </w:rPr>
        <w:t>l’appel à projets</w:t>
      </w:r>
      <w:r w:rsidRPr="00AE1A2C">
        <w:rPr>
          <w:rFonts w:ascii="Arial" w:hAnsi="Arial"/>
          <w:b w:val="0"/>
          <w:bCs/>
          <w:i w:val="0"/>
          <w:iCs w:val="0"/>
          <w:color w:val="auto"/>
          <w:sz w:val="22"/>
          <w:szCs w:val="22"/>
          <w:lang w:eastAsia="fr-BE"/>
        </w:rPr>
        <w:t xml:space="preserve">. </w:t>
      </w:r>
    </w:p>
    <w:p w14:paraId="2D73A835" w14:textId="77777777" w:rsidR="00E353C0" w:rsidRDefault="00E353C0" w:rsidP="00631576">
      <w:pPr>
        <w:pStyle w:val="titreprincipal"/>
        <w:numPr>
          <w:ilvl w:val="0"/>
          <w:numId w:val="0"/>
        </w:numPr>
        <w:spacing w:before="0" w:after="1" w:line="276" w:lineRule="auto"/>
        <w:ind w:left="-6" w:hanging="11"/>
        <w:jc w:val="both"/>
        <w:outlineLvl w:val="9"/>
        <w:rPr>
          <w:rFonts w:ascii="Arial" w:hAnsi="Arial"/>
          <w:b w:val="0"/>
          <w:bCs/>
          <w:i w:val="0"/>
          <w:iCs w:val="0"/>
          <w:color w:val="auto"/>
          <w:sz w:val="22"/>
          <w:szCs w:val="22"/>
          <w:lang w:eastAsia="fr-BE"/>
        </w:rPr>
      </w:pPr>
    </w:p>
    <w:p w14:paraId="728B91E8" w14:textId="574E3AE9" w:rsidR="00E353C0" w:rsidRPr="00AE1A2C" w:rsidRDefault="00E353C0" w:rsidP="00631576">
      <w:pPr>
        <w:pStyle w:val="titreprincipal"/>
        <w:numPr>
          <w:ilvl w:val="0"/>
          <w:numId w:val="0"/>
        </w:numPr>
        <w:spacing w:before="0" w:after="1" w:line="276" w:lineRule="auto"/>
        <w:ind w:left="-6" w:hanging="11"/>
        <w:jc w:val="both"/>
        <w:outlineLvl w:val="9"/>
        <w:rPr>
          <w:rFonts w:ascii="Arial" w:hAnsi="Arial"/>
          <w:b w:val="0"/>
          <w:bCs/>
          <w:i w:val="0"/>
          <w:iCs w:val="0"/>
          <w:color w:val="auto"/>
          <w:sz w:val="22"/>
          <w:szCs w:val="22"/>
          <w:lang w:eastAsia="fr-BE"/>
        </w:rPr>
      </w:pPr>
      <w:r w:rsidRPr="00C577D3">
        <w:rPr>
          <w:rFonts w:ascii="Arial" w:hAnsi="Arial"/>
          <w:b w:val="0"/>
          <w:bCs/>
          <w:i w:val="0"/>
          <w:iCs w:val="0"/>
          <w:color w:val="auto"/>
          <w:sz w:val="22"/>
          <w:szCs w:val="22"/>
          <w:u w:val="single"/>
          <w:lang w:eastAsia="fr-BE"/>
        </w:rPr>
        <w:t>Rem :</w:t>
      </w:r>
      <w:r>
        <w:rPr>
          <w:rFonts w:ascii="Arial" w:hAnsi="Arial"/>
          <w:b w:val="0"/>
          <w:bCs/>
          <w:i w:val="0"/>
          <w:iCs w:val="0"/>
          <w:color w:val="auto"/>
          <w:sz w:val="22"/>
          <w:szCs w:val="22"/>
          <w:lang w:eastAsia="fr-BE"/>
        </w:rPr>
        <w:t xml:space="preserve"> l</w:t>
      </w:r>
      <w:r w:rsidR="00204DAD">
        <w:rPr>
          <w:rFonts w:ascii="Arial" w:hAnsi="Arial"/>
          <w:b w:val="0"/>
          <w:bCs/>
          <w:i w:val="0"/>
          <w:iCs w:val="0"/>
          <w:color w:val="auto"/>
          <w:sz w:val="22"/>
          <w:szCs w:val="22"/>
          <w:lang w:eastAsia="fr-BE"/>
        </w:rPr>
        <w:t>’octroi des subventions aux projets sélectionné</w:t>
      </w:r>
      <w:r w:rsidR="00111F63">
        <w:rPr>
          <w:rFonts w:ascii="Arial" w:hAnsi="Arial"/>
          <w:b w:val="0"/>
          <w:bCs/>
          <w:i w:val="0"/>
          <w:iCs w:val="0"/>
          <w:color w:val="auto"/>
          <w:sz w:val="22"/>
          <w:szCs w:val="22"/>
          <w:lang w:eastAsia="fr-BE"/>
        </w:rPr>
        <w:t>s</w:t>
      </w:r>
      <w:r w:rsidR="00204DAD">
        <w:rPr>
          <w:rFonts w:ascii="Arial" w:hAnsi="Arial"/>
          <w:b w:val="0"/>
          <w:bCs/>
          <w:i w:val="0"/>
          <w:iCs w:val="0"/>
          <w:color w:val="auto"/>
          <w:sz w:val="22"/>
          <w:szCs w:val="22"/>
          <w:lang w:eastAsia="fr-BE"/>
        </w:rPr>
        <w:t xml:space="preserve"> par le </w:t>
      </w:r>
      <w:r w:rsidR="004758C2">
        <w:rPr>
          <w:rFonts w:ascii="Arial" w:hAnsi="Arial"/>
          <w:b w:val="0"/>
          <w:bCs/>
          <w:i w:val="0"/>
          <w:iCs w:val="0"/>
          <w:color w:val="auto"/>
          <w:sz w:val="22"/>
          <w:szCs w:val="22"/>
          <w:lang w:eastAsia="fr-BE"/>
        </w:rPr>
        <w:t>j</w:t>
      </w:r>
      <w:r w:rsidR="00204DAD">
        <w:rPr>
          <w:rFonts w:ascii="Arial" w:hAnsi="Arial"/>
          <w:b w:val="0"/>
          <w:bCs/>
          <w:i w:val="0"/>
          <w:iCs w:val="0"/>
          <w:color w:val="auto"/>
          <w:sz w:val="22"/>
          <w:szCs w:val="22"/>
          <w:lang w:eastAsia="fr-BE"/>
        </w:rPr>
        <w:t xml:space="preserve">ury </w:t>
      </w:r>
      <w:r w:rsidR="00AB5455">
        <w:rPr>
          <w:rFonts w:ascii="Arial" w:hAnsi="Arial"/>
          <w:b w:val="0"/>
          <w:bCs/>
          <w:i w:val="0"/>
          <w:iCs w:val="0"/>
          <w:color w:val="auto"/>
          <w:sz w:val="22"/>
          <w:szCs w:val="22"/>
          <w:lang w:eastAsia="fr-BE"/>
        </w:rPr>
        <w:t xml:space="preserve">n’est pas automatique. La décision </w:t>
      </w:r>
      <w:r w:rsidR="00204DAD">
        <w:rPr>
          <w:rFonts w:ascii="Arial" w:hAnsi="Arial"/>
          <w:b w:val="0"/>
          <w:bCs/>
          <w:i w:val="0"/>
          <w:iCs w:val="0"/>
          <w:color w:val="auto"/>
          <w:sz w:val="22"/>
          <w:szCs w:val="22"/>
          <w:lang w:eastAsia="fr-BE"/>
        </w:rPr>
        <w:t>d’</w:t>
      </w:r>
      <w:r>
        <w:rPr>
          <w:rFonts w:ascii="Arial" w:hAnsi="Arial"/>
          <w:b w:val="0"/>
          <w:bCs/>
          <w:i w:val="0"/>
          <w:iCs w:val="0"/>
          <w:color w:val="auto"/>
          <w:sz w:val="22"/>
          <w:szCs w:val="22"/>
          <w:lang w:eastAsia="fr-BE"/>
        </w:rPr>
        <w:t>octro</w:t>
      </w:r>
      <w:r w:rsidR="00204DAD">
        <w:rPr>
          <w:rFonts w:ascii="Arial" w:hAnsi="Arial"/>
          <w:b w:val="0"/>
          <w:bCs/>
          <w:i w:val="0"/>
          <w:iCs w:val="0"/>
          <w:color w:val="auto"/>
          <w:sz w:val="22"/>
          <w:szCs w:val="22"/>
          <w:lang w:eastAsia="fr-BE"/>
        </w:rPr>
        <w:t>yer</w:t>
      </w:r>
      <w:r w:rsidR="00AB5455">
        <w:rPr>
          <w:rFonts w:ascii="Arial" w:hAnsi="Arial"/>
          <w:b w:val="0"/>
          <w:bCs/>
          <w:i w:val="0"/>
          <w:iCs w:val="0"/>
          <w:color w:val="auto"/>
          <w:sz w:val="22"/>
          <w:szCs w:val="22"/>
          <w:lang w:eastAsia="fr-BE"/>
        </w:rPr>
        <w:t xml:space="preserve"> les</w:t>
      </w:r>
      <w:r w:rsidR="00204DAD">
        <w:rPr>
          <w:rFonts w:ascii="Arial" w:hAnsi="Arial"/>
          <w:b w:val="0"/>
          <w:bCs/>
          <w:i w:val="0"/>
          <w:iCs w:val="0"/>
          <w:color w:val="auto"/>
          <w:sz w:val="22"/>
          <w:szCs w:val="22"/>
          <w:lang w:eastAsia="fr-BE"/>
        </w:rPr>
        <w:t xml:space="preserve"> subventions prévues dans le présent appel à projet</w:t>
      </w:r>
      <w:r w:rsidR="00111F63">
        <w:rPr>
          <w:rFonts w:ascii="Arial" w:hAnsi="Arial"/>
          <w:b w:val="0"/>
          <w:bCs/>
          <w:i w:val="0"/>
          <w:iCs w:val="0"/>
          <w:color w:val="auto"/>
          <w:sz w:val="22"/>
          <w:szCs w:val="22"/>
          <w:lang w:eastAsia="fr-BE"/>
        </w:rPr>
        <w:t>s</w:t>
      </w:r>
      <w:r w:rsidR="00204DAD">
        <w:rPr>
          <w:rFonts w:ascii="Arial" w:hAnsi="Arial"/>
          <w:b w:val="0"/>
          <w:bCs/>
          <w:i w:val="0"/>
          <w:iCs w:val="0"/>
          <w:color w:val="auto"/>
          <w:sz w:val="22"/>
          <w:szCs w:val="22"/>
          <w:lang w:eastAsia="fr-BE"/>
        </w:rPr>
        <w:t xml:space="preserve"> reviendra </w:t>
      </w:r>
      <w:r w:rsidR="00AB5455">
        <w:rPr>
          <w:rFonts w:ascii="Arial" w:hAnsi="Arial"/>
          <w:b w:val="0"/>
          <w:bCs/>
          <w:i w:val="0"/>
          <w:iCs w:val="0"/>
          <w:color w:val="auto"/>
          <w:sz w:val="22"/>
          <w:szCs w:val="22"/>
          <w:lang w:eastAsia="fr-BE"/>
        </w:rPr>
        <w:t>à</w:t>
      </w:r>
      <w:r>
        <w:rPr>
          <w:rFonts w:ascii="Arial" w:hAnsi="Arial"/>
          <w:b w:val="0"/>
          <w:bCs/>
          <w:i w:val="0"/>
          <w:iCs w:val="0"/>
          <w:color w:val="auto"/>
          <w:sz w:val="22"/>
          <w:szCs w:val="22"/>
          <w:lang w:eastAsia="fr-BE"/>
        </w:rPr>
        <w:t xml:space="preserve"> la Ministre de la Nature en fonction au moment de </w:t>
      </w:r>
      <w:r w:rsidR="00AB5455">
        <w:rPr>
          <w:rFonts w:ascii="Arial" w:hAnsi="Arial"/>
          <w:b w:val="0"/>
          <w:bCs/>
          <w:i w:val="0"/>
          <w:iCs w:val="0"/>
          <w:color w:val="auto"/>
          <w:sz w:val="22"/>
          <w:szCs w:val="22"/>
          <w:lang w:eastAsia="fr-BE"/>
        </w:rPr>
        <w:t xml:space="preserve">l’annonce de </w:t>
      </w:r>
      <w:r>
        <w:rPr>
          <w:rFonts w:ascii="Arial" w:hAnsi="Arial"/>
          <w:b w:val="0"/>
          <w:bCs/>
          <w:i w:val="0"/>
          <w:iCs w:val="0"/>
          <w:color w:val="auto"/>
          <w:sz w:val="22"/>
          <w:szCs w:val="22"/>
          <w:lang w:eastAsia="fr-BE"/>
        </w:rPr>
        <w:t xml:space="preserve">la décision </w:t>
      </w:r>
      <w:r w:rsidR="00AB5455">
        <w:rPr>
          <w:rFonts w:ascii="Arial" w:hAnsi="Arial"/>
          <w:b w:val="0"/>
          <w:bCs/>
          <w:i w:val="0"/>
          <w:iCs w:val="0"/>
          <w:color w:val="auto"/>
          <w:sz w:val="22"/>
          <w:szCs w:val="22"/>
          <w:lang w:eastAsia="fr-BE"/>
        </w:rPr>
        <w:t xml:space="preserve">du </w:t>
      </w:r>
      <w:r w:rsidR="004758C2">
        <w:rPr>
          <w:rFonts w:ascii="Arial" w:hAnsi="Arial"/>
          <w:b w:val="0"/>
          <w:bCs/>
          <w:i w:val="0"/>
          <w:iCs w:val="0"/>
          <w:color w:val="auto"/>
          <w:sz w:val="22"/>
          <w:szCs w:val="22"/>
          <w:lang w:eastAsia="fr-BE"/>
        </w:rPr>
        <w:t>j</w:t>
      </w:r>
      <w:r w:rsidR="00111F63">
        <w:rPr>
          <w:rFonts w:ascii="Arial" w:hAnsi="Arial"/>
          <w:b w:val="0"/>
          <w:bCs/>
          <w:i w:val="0"/>
          <w:iCs w:val="0"/>
          <w:color w:val="auto"/>
          <w:sz w:val="22"/>
          <w:szCs w:val="22"/>
          <w:lang w:eastAsia="fr-BE"/>
        </w:rPr>
        <w:t>ury.</w:t>
      </w:r>
    </w:p>
    <w:p w14:paraId="556C36A7" w14:textId="7BCB87AC" w:rsidR="00A32ED6" w:rsidRDefault="00A32ED6"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p>
    <w:p w14:paraId="300A82B4" w14:textId="77777777" w:rsidR="00664220" w:rsidRPr="00664220" w:rsidRDefault="00664220" w:rsidP="00631576">
      <w:pPr>
        <w:pStyle w:val="titreprincipal"/>
        <w:numPr>
          <w:ilvl w:val="0"/>
          <w:numId w:val="0"/>
        </w:numPr>
        <w:spacing w:before="0" w:after="1" w:line="276" w:lineRule="auto"/>
        <w:ind w:left="-6" w:hanging="11"/>
        <w:jc w:val="both"/>
        <w:outlineLvl w:val="9"/>
        <w:rPr>
          <w:rFonts w:ascii="Arial" w:hAnsi="Arial"/>
          <w:b w:val="0"/>
          <w:bCs/>
          <w:i w:val="0"/>
          <w:iCs w:val="0"/>
          <w:color w:val="000000"/>
          <w:sz w:val="22"/>
          <w:szCs w:val="22"/>
          <w:lang w:eastAsia="fr-BE"/>
        </w:rPr>
      </w:pPr>
    </w:p>
    <w:p w14:paraId="5DB1E206" w14:textId="5C25F18C" w:rsidR="00F87FAE" w:rsidRPr="00664220" w:rsidRDefault="00F87FAE">
      <w:pPr>
        <w:rPr>
          <w:color w:val="538135" w:themeColor="accent6" w:themeShade="BF"/>
          <w:sz w:val="26"/>
          <w:szCs w:val="26"/>
          <w:lang w:eastAsia="fr-BE"/>
        </w:rPr>
      </w:pPr>
      <w:r w:rsidRPr="00664220">
        <w:rPr>
          <w:color w:val="538135" w:themeColor="accent6" w:themeShade="BF"/>
          <w:sz w:val="26"/>
          <w:szCs w:val="26"/>
          <w:lang w:eastAsia="fr-BE"/>
        </w:rPr>
        <w:br w:type="page"/>
      </w:r>
    </w:p>
    <w:p w14:paraId="62B72F66" w14:textId="5F0AA672" w:rsidR="001001C9" w:rsidRDefault="00EF240D" w:rsidP="00207A51">
      <w:pPr>
        <w:pStyle w:val="Paragraphedeliste"/>
        <w:spacing w:after="1" w:line="276" w:lineRule="auto"/>
        <w:ind w:left="360"/>
        <w:jc w:val="both"/>
        <w:rPr>
          <w:lang w:eastAsia="fr-BE"/>
        </w:rPr>
      </w:pPr>
      <w:r>
        <w:rPr>
          <w:b/>
          <w:bCs/>
          <w:noProof/>
          <w:sz w:val="26"/>
          <w:szCs w:val="26"/>
          <w:lang w:eastAsia="fr-BE"/>
        </w:rPr>
        <mc:AlternateContent>
          <mc:Choice Requires="wps">
            <w:drawing>
              <wp:anchor distT="0" distB="0" distL="114300" distR="114300" simplePos="0" relativeHeight="251675648" behindDoc="0" locked="0" layoutInCell="1" allowOverlap="1" wp14:anchorId="3F913858" wp14:editId="19549D18">
                <wp:simplePos x="0" y="0"/>
                <wp:positionH relativeFrom="column">
                  <wp:posOffset>-39370</wp:posOffset>
                </wp:positionH>
                <wp:positionV relativeFrom="paragraph">
                  <wp:posOffset>37465</wp:posOffset>
                </wp:positionV>
                <wp:extent cx="5854700" cy="1091565"/>
                <wp:effectExtent l="0" t="0" r="12700" b="13335"/>
                <wp:wrapNone/>
                <wp:docPr id="18" name="Zone de texte 18"/>
                <wp:cNvGraphicFramePr/>
                <a:graphic xmlns:a="http://schemas.openxmlformats.org/drawingml/2006/main">
                  <a:graphicData uri="http://schemas.microsoft.com/office/word/2010/wordprocessingShape">
                    <wps:wsp>
                      <wps:cNvSpPr txBox="1"/>
                      <wps:spPr>
                        <a:xfrm>
                          <a:off x="0" y="0"/>
                          <a:ext cx="5854700" cy="1091565"/>
                        </a:xfrm>
                        <a:prstGeom prst="rect">
                          <a:avLst/>
                        </a:prstGeom>
                        <a:noFill/>
                        <a:ln w="6350">
                          <a:solidFill>
                            <a:srgbClr val="92C1AB"/>
                          </a:solidFill>
                        </a:ln>
                      </wps:spPr>
                      <wps:txbx>
                        <w:txbxContent>
                          <w:p w14:paraId="78889C90" w14:textId="54A6A090" w:rsidR="009A536E" w:rsidRPr="001001C9" w:rsidRDefault="009A536E" w:rsidP="001001C9">
                            <w:pPr>
                              <w:shd w:val="clear" w:color="auto" w:fill="9FD3BA"/>
                              <w:spacing w:after="1" w:line="276" w:lineRule="auto"/>
                              <w:jc w:val="center"/>
                              <w:outlineLvl w:val="1"/>
                              <w:rPr>
                                <w:b/>
                                <w:bCs/>
                                <w:sz w:val="26"/>
                                <w:szCs w:val="26"/>
                                <w:lang w:eastAsia="fr-BE"/>
                              </w:rPr>
                            </w:pPr>
                            <w:bookmarkStart w:id="7" w:name="_Toc162161650"/>
                            <w:r w:rsidRPr="001001C9">
                              <w:rPr>
                                <w:b/>
                                <w:bCs/>
                                <w:sz w:val="26"/>
                                <w:szCs w:val="26"/>
                                <w:lang w:eastAsia="fr-BE"/>
                              </w:rPr>
                              <w:t>VOLET 1 :</w:t>
                            </w:r>
                            <w:bookmarkEnd w:id="7"/>
                          </w:p>
                          <w:p w14:paraId="2BEB47EF" w14:textId="77777777" w:rsidR="009A536E" w:rsidRPr="001001C9" w:rsidRDefault="009A536E" w:rsidP="001001C9">
                            <w:pPr>
                              <w:spacing w:after="1" w:line="276" w:lineRule="auto"/>
                              <w:jc w:val="both"/>
                              <w:outlineLvl w:val="1"/>
                              <w:rPr>
                                <w:sz w:val="16"/>
                                <w:szCs w:val="16"/>
                                <w:lang w:eastAsia="fr-BE"/>
                              </w:rPr>
                            </w:pPr>
                          </w:p>
                          <w:p w14:paraId="7C336CF8" w14:textId="7E2FF296" w:rsidR="009A536E" w:rsidRDefault="009A536E" w:rsidP="001001C9">
                            <w:pPr>
                              <w:spacing w:after="1" w:line="276" w:lineRule="auto"/>
                              <w:jc w:val="center"/>
                              <w:outlineLvl w:val="1"/>
                              <w:rPr>
                                <w:color w:val="000000" w:themeColor="text1"/>
                                <w:sz w:val="26"/>
                                <w:szCs w:val="26"/>
                                <w:lang w:eastAsia="fr-BE"/>
                              </w:rPr>
                            </w:pPr>
                            <w:bookmarkStart w:id="8" w:name="_Toc162161651"/>
                            <w:r w:rsidRPr="001001C9">
                              <w:rPr>
                                <w:color w:val="000000" w:themeColor="text1"/>
                                <w:sz w:val="26"/>
                                <w:szCs w:val="26"/>
                                <w:lang w:eastAsia="fr-BE"/>
                              </w:rPr>
                              <w:t>Le développement de la biodiversité à l’échelle de parcs d’activités économiques, parcs scientifiques, aires logistiques et infrastructures multimodales de transport</w:t>
                            </w:r>
                            <w:bookmarkEnd w:id="8"/>
                          </w:p>
                          <w:p w14:paraId="107A7209" w14:textId="77777777" w:rsidR="009A536E" w:rsidRDefault="009A536E" w:rsidP="001001C9">
                            <w:pPr>
                              <w:spacing w:after="1" w:line="276" w:lineRule="auto"/>
                              <w:jc w:val="center"/>
                              <w:outlineLvl w:val="1"/>
                              <w:rPr>
                                <w:color w:val="000000" w:themeColor="text1"/>
                                <w:sz w:val="26"/>
                                <w:szCs w:val="26"/>
                                <w:lang w:eastAsia="fr-BE"/>
                              </w:rPr>
                            </w:pPr>
                          </w:p>
                          <w:p w14:paraId="1B3BE547" w14:textId="77777777" w:rsidR="009A536E" w:rsidRPr="001001C9" w:rsidRDefault="009A536E" w:rsidP="001001C9">
                            <w:pPr>
                              <w:shd w:val="clear" w:color="auto" w:fill="92C1AB"/>
                              <w:spacing w:after="1" w:line="276" w:lineRule="auto"/>
                              <w:jc w:val="center"/>
                              <w:outlineLvl w:val="1"/>
                              <w:rPr>
                                <w:color w:val="000000" w:themeColor="text1"/>
                                <w:sz w:val="26"/>
                                <w:szCs w:val="26"/>
                                <w:lang w:eastAsia="fr-BE"/>
                              </w:rPr>
                            </w:pPr>
                          </w:p>
                          <w:p w14:paraId="393CE965" w14:textId="77777777" w:rsidR="009A536E" w:rsidRDefault="009A536E" w:rsidP="001001C9">
                            <w:pPr>
                              <w:shd w:val="clear" w:color="auto" w:fill="92C1AB"/>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3858" id="_x0000_t202" coordsize="21600,21600" o:spt="202" path="m,l,21600r21600,l21600,xe">
                <v:stroke joinstyle="miter"/>
                <v:path gradientshapeok="t" o:connecttype="rect"/>
              </v:shapetype>
              <v:shape id="Zone de texte 18" o:spid="_x0000_s1026" type="#_x0000_t202" style="position:absolute;left:0;text-align:left;margin-left:-3.1pt;margin-top:2.95pt;width:461pt;height:8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" filled="f" strokecolor="#92c1ab" strokeweight=".5pt">
                <v:textbox>
                  <w:txbxContent>
                    <w:p w14:paraId="78889C90" w14:textId="54A6A090" w:rsidR="009A536E" w:rsidRPr="001001C9" w:rsidRDefault="009A536E" w:rsidP="001001C9">
                      <w:pPr>
                        <w:shd w:val="clear" w:color="auto" w:fill="9FD3BA"/>
                        <w:spacing w:after="1" w:line="276" w:lineRule="auto"/>
                        <w:jc w:val="center"/>
                        <w:outlineLvl w:val="1"/>
                        <w:rPr>
                          <w:b/>
                          <w:bCs/>
                          <w:sz w:val="26"/>
                          <w:szCs w:val="26"/>
                          <w:lang w:eastAsia="fr-BE"/>
                        </w:rPr>
                      </w:pPr>
                      <w:bookmarkStart w:id="9" w:name="_Toc162161650"/>
                      <w:r w:rsidRPr="001001C9">
                        <w:rPr>
                          <w:b/>
                          <w:bCs/>
                          <w:sz w:val="26"/>
                          <w:szCs w:val="26"/>
                          <w:lang w:eastAsia="fr-BE"/>
                        </w:rPr>
                        <w:t>VOLET 1 :</w:t>
                      </w:r>
                      <w:bookmarkEnd w:id="9"/>
                    </w:p>
                    <w:p w14:paraId="2BEB47EF" w14:textId="77777777" w:rsidR="009A536E" w:rsidRPr="001001C9" w:rsidRDefault="009A536E" w:rsidP="001001C9">
                      <w:pPr>
                        <w:spacing w:after="1" w:line="276" w:lineRule="auto"/>
                        <w:jc w:val="both"/>
                        <w:outlineLvl w:val="1"/>
                        <w:rPr>
                          <w:sz w:val="16"/>
                          <w:szCs w:val="16"/>
                          <w:lang w:eastAsia="fr-BE"/>
                        </w:rPr>
                      </w:pPr>
                    </w:p>
                    <w:p w14:paraId="7C336CF8" w14:textId="7E2FF296" w:rsidR="009A536E" w:rsidRDefault="009A536E" w:rsidP="001001C9">
                      <w:pPr>
                        <w:spacing w:after="1" w:line="276" w:lineRule="auto"/>
                        <w:jc w:val="center"/>
                        <w:outlineLvl w:val="1"/>
                        <w:rPr>
                          <w:color w:val="000000" w:themeColor="text1"/>
                          <w:sz w:val="26"/>
                          <w:szCs w:val="26"/>
                          <w:lang w:eastAsia="fr-BE"/>
                        </w:rPr>
                      </w:pPr>
                      <w:bookmarkStart w:id="10" w:name="_Toc162161651"/>
                      <w:r w:rsidRPr="001001C9">
                        <w:rPr>
                          <w:color w:val="000000" w:themeColor="text1"/>
                          <w:sz w:val="26"/>
                          <w:szCs w:val="26"/>
                          <w:lang w:eastAsia="fr-BE"/>
                        </w:rPr>
                        <w:t>Le développement de la biodiversité à l’échelle de parcs d’activités économiques, parcs scientifiques, aires logistiques et infrastructures multimodales de transport</w:t>
                      </w:r>
                      <w:bookmarkEnd w:id="10"/>
                    </w:p>
                    <w:p w14:paraId="107A7209" w14:textId="77777777" w:rsidR="009A536E" w:rsidRDefault="009A536E" w:rsidP="001001C9">
                      <w:pPr>
                        <w:spacing w:after="1" w:line="276" w:lineRule="auto"/>
                        <w:jc w:val="center"/>
                        <w:outlineLvl w:val="1"/>
                        <w:rPr>
                          <w:color w:val="000000" w:themeColor="text1"/>
                          <w:sz w:val="26"/>
                          <w:szCs w:val="26"/>
                          <w:lang w:eastAsia="fr-BE"/>
                        </w:rPr>
                      </w:pPr>
                    </w:p>
                    <w:p w14:paraId="1B3BE547" w14:textId="77777777" w:rsidR="009A536E" w:rsidRPr="001001C9" w:rsidRDefault="009A536E" w:rsidP="001001C9">
                      <w:pPr>
                        <w:shd w:val="clear" w:color="auto" w:fill="92C1AB"/>
                        <w:spacing w:after="1" w:line="276" w:lineRule="auto"/>
                        <w:jc w:val="center"/>
                        <w:outlineLvl w:val="1"/>
                        <w:rPr>
                          <w:color w:val="000000" w:themeColor="text1"/>
                          <w:sz w:val="26"/>
                          <w:szCs w:val="26"/>
                          <w:lang w:eastAsia="fr-BE"/>
                        </w:rPr>
                      </w:pPr>
                    </w:p>
                    <w:p w14:paraId="393CE965" w14:textId="77777777" w:rsidR="009A536E" w:rsidRDefault="009A536E" w:rsidP="001001C9">
                      <w:pPr>
                        <w:shd w:val="clear" w:color="auto" w:fill="92C1AB"/>
                      </w:pPr>
                    </w:p>
                  </w:txbxContent>
                </v:textbox>
              </v:shape>
            </w:pict>
          </mc:Fallback>
        </mc:AlternateContent>
      </w:r>
    </w:p>
    <w:p w14:paraId="62DFB8F4" w14:textId="32C8956B" w:rsidR="001001C9" w:rsidRDefault="001001C9" w:rsidP="00207A51">
      <w:pPr>
        <w:pStyle w:val="Paragraphedeliste"/>
        <w:spacing w:after="1" w:line="276" w:lineRule="auto"/>
        <w:ind w:left="360"/>
        <w:jc w:val="both"/>
        <w:rPr>
          <w:lang w:eastAsia="fr-BE"/>
        </w:rPr>
      </w:pPr>
    </w:p>
    <w:p w14:paraId="54190954" w14:textId="0077E182" w:rsidR="001001C9" w:rsidRDefault="001001C9" w:rsidP="00207A51">
      <w:pPr>
        <w:pStyle w:val="Paragraphedeliste"/>
        <w:spacing w:after="1" w:line="276" w:lineRule="auto"/>
        <w:ind w:left="360"/>
        <w:jc w:val="both"/>
        <w:rPr>
          <w:lang w:eastAsia="fr-BE"/>
        </w:rPr>
      </w:pPr>
    </w:p>
    <w:p w14:paraId="2C1DA909" w14:textId="31D89FC1" w:rsidR="001001C9" w:rsidRDefault="001001C9" w:rsidP="00207A51">
      <w:pPr>
        <w:pStyle w:val="Paragraphedeliste"/>
        <w:spacing w:after="1" w:line="276" w:lineRule="auto"/>
        <w:ind w:left="360"/>
        <w:jc w:val="both"/>
        <w:rPr>
          <w:lang w:eastAsia="fr-BE"/>
        </w:rPr>
      </w:pPr>
    </w:p>
    <w:p w14:paraId="6B05D417" w14:textId="36461B50" w:rsidR="001001C9" w:rsidRDefault="001001C9" w:rsidP="00207A51">
      <w:pPr>
        <w:pStyle w:val="Paragraphedeliste"/>
        <w:spacing w:after="1" w:line="276" w:lineRule="auto"/>
        <w:ind w:left="360"/>
        <w:jc w:val="both"/>
        <w:rPr>
          <w:lang w:eastAsia="fr-BE"/>
        </w:rPr>
      </w:pPr>
    </w:p>
    <w:p w14:paraId="3A92A933" w14:textId="77777777" w:rsidR="00EF240D" w:rsidRDefault="00EF240D" w:rsidP="00207A51">
      <w:pPr>
        <w:pStyle w:val="Paragraphedeliste"/>
        <w:spacing w:after="1" w:line="276" w:lineRule="auto"/>
        <w:ind w:left="360"/>
        <w:jc w:val="both"/>
        <w:rPr>
          <w:lang w:eastAsia="fr-BE"/>
        </w:rPr>
      </w:pPr>
    </w:p>
    <w:p w14:paraId="3C1502E3" w14:textId="77777777" w:rsidR="001001C9" w:rsidRPr="001001C9" w:rsidRDefault="001001C9" w:rsidP="00207A51">
      <w:pPr>
        <w:pStyle w:val="Paragraphedeliste"/>
        <w:spacing w:after="1" w:line="276" w:lineRule="auto"/>
        <w:ind w:left="360"/>
        <w:jc w:val="both"/>
        <w:rPr>
          <w:sz w:val="8"/>
          <w:szCs w:val="8"/>
          <w:lang w:eastAsia="fr-BE"/>
        </w:rPr>
      </w:pPr>
    </w:p>
    <w:p w14:paraId="672B3E73" w14:textId="67EF09CB" w:rsidR="00857F6F" w:rsidRPr="00664220" w:rsidRDefault="00857F6F" w:rsidP="00234B14">
      <w:pPr>
        <w:pStyle w:val="Titre3"/>
        <w:numPr>
          <w:ilvl w:val="0"/>
          <w:numId w:val="0"/>
        </w:numPr>
        <w:rPr>
          <w:rFonts w:ascii="Arial" w:hAnsi="Arial"/>
          <w:sz w:val="26"/>
          <w:szCs w:val="26"/>
          <w:u w:val="single"/>
          <w:lang w:eastAsia="fr-BE"/>
        </w:rPr>
      </w:pPr>
      <w:bookmarkStart w:id="9" w:name="_Toc162161652"/>
      <w:r w:rsidRPr="00664220">
        <w:rPr>
          <w:rFonts w:ascii="Arial" w:hAnsi="Arial"/>
          <w:sz w:val="26"/>
          <w:szCs w:val="26"/>
          <w:u w:val="single"/>
          <w:lang w:eastAsia="fr-BE"/>
        </w:rPr>
        <w:t>Organisations éligibles</w:t>
      </w:r>
      <w:bookmarkEnd w:id="9"/>
    </w:p>
    <w:p w14:paraId="061C2090" w14:textId="77777777" w:rsidR="00857F6F" w:rsidRPr="00EF240D" w:rsidRDefault="00857F6F" w:rsidP="00857F6F">
      <w:pPr>
        <w:spacing w:after="1" w:line="276" w:lineRule="auto"/>
        <w:jc w:val="both"/>
        <w:rPr>
          <w:sz w:val="18"/>
          <w:szCs w:val="18"/>
          <w:lang w:eastAsia="fr-BE"/>
        </w:rPr>
      </w:pPr>
    </w:p>
    <w:p w14:paraId="0903FB1C" w14:textId="2D9781D5" w:rsidR="0089718F" w:rsidRPr="00AE1A2C" w:rsidRDefault="00857F6F" w:rsidP="00857F6F">
      <w:pPr>
        <w:spacing w:after="1" w:line="276" w:lineRule="auto"/>
        <w:jc w:val="both"/>
        <w:rPr>
          <w:lang w:eastAsia="fr-BE"/>
        </w:rPr>
      </w:pPr>
      <w:r w:rsidRPr="00AE1A2C">
        <w:rPr>
          <w:lang w:eastAsia="fr-BE"/>
        </w:rPr>
        <w:t>C</w:t>
      </w:r>
      <w:r w:rsidR="00207A51" w:rsidRPr="00AE1A2C">
        <w:rPr>
          <w:lang w:eastAsia="fr-BE"/>
        </w:rPr>
        <w:t>e volet de l’appel à projets est destiné aux groupements /</w:t>
      </w:r>
      <w:r w:rsidR="00A32A7C">
        <w:rPr>
          <w:lang w:eastAsia="fr-BE"/>
        </w:rPr>
        <w:t xml:space="preserve"> </w:t>
      </w:r>
      <w:r w:rsidR="00207A51" w:rsidRPr="00AE1A2C">
        <w:rPr>
          <w:lang w:eastAsia="fr-BE"/>
        </w:rPr>
        <w:t>réseaux d’entreprises actifs en Wallonie</w:t>
      </w:r>
      <w:r w:rsidR="00ED04CA" w:rsidRPr="00AE1A2C">
        <w:rPr>
          <w:rStyle w:val="Appelnotedebasdep"/>
          <w:lang w:eastAsia="fr-BE"/>
        </w:rPr>
        <w:footnoteReference w:id="2"/>
      </w:r>
      <w:r w:rsidR="00A46750" w:rsidRPr="00AE1A2C">
        <w:rPr>
          <w:lang w:eastAsia="fr-BE"/>
        </w:rPr>
        <w:t xml:space="preserve"> ainsi qu’aux intercommunales </w:t>
      </w:r>
      <w:r w:rsidR="0031117A" w:rsidRPr="00AE1A2C">
        <w:rPr>
          <w:lang w:eastAsia="fr-BE"/>
        </w:rPr>
        <w:t xml:space="preserve">de développement économique </w:t>
      </w:r>
      <w:r w:rsidR="00A46750" w:rsidRPr="00AE1A2C">
        <w:rPr>
          <w:lang w:eastAsia="fr-BE"/>
        </w:rPr>
        <w:t>qui intervien</w:t>
      </w:r>
      <w:r w:rsidR="0031117A" w:rsidRPr="00AE1A2C">
        <w:rPr>
          <w:lang w:eastAsia="fr-BE"/>
        </w:rPr>
        <w:t xml:space="preserve">nent dans l’aménagement et l’équipement de ces </w:t>
      </w:r>
      <w:r w:rsidR="00A46750" w:rsidRPr="00AE1A2C">
        <w:rPr>
          <w:lang w:eastAsia="fr-BE"/>
        </w:rPr>
        <w:t>espaces</w:t>
      </w:r>
      <w:r w:rsidR="00207A51" w:rsidRPr="00AE1A2C">
        <w:rPr>
          <w:lang w:eastAsia="fr-BE"/>
        </w:rPr>
        <w:t xml:space="preserve">. </w:t>
      </w:r>
      <w:r w:rsidR="00ED04CA" w:rsidRPr="00AE1A2C">
        <w:rPr>
          <w:lang w:eastAsia="fr-BE"/>
        </w:rPr>
        <w:t>Ce</w:t>
      </w:r>
      <w:r w:rsidR="00394BAD" w:rsidRPr="00AE1A2C">
        <w:rPr>
          <w:lang w:eastAsia="fr-BE"/>
        </w:rPr>
        <w:t>s acteurs</w:t>
      </w:r>
      <w:r w:rsidR="00ED04CA" w:rsidRPr="00AE1A2C">
        <w:rPr>
          <w:lang w:eastAsia="fr-BE"/>
        </w:rPr>
        <w:t xml:space="preserve"> </w:t>
      </w:r>
      <w:r w:rsidR="00207A51" w:rsidRPr="00AE1A2C">
        <w:rPr>
          <w:lang w:eastAsia="fr-BE"/>
        </w:rPr>
        <w:t>doi</w:t>
      </w:r>
      <w:r w:rsidR="00394BAD" w:rsidRPr="00AE1A2C">
        <w:rPr>
          <w:lang w:eastAsia="fr-BE"/>
        </w:rPr>
        <w:t>ven</w:t>
      </w:r>
      <w:r w:rsidR="00207A51" w:rsidRPr="00AE1A2C">
        <w:rPr>
          <w:lang w:eastAsia="fr-BE"/>
        </w:rPr>
        <w:t xml:space="preserve">t pouvoir démontrer </w:t>
      </w:r>
      <w:r w:rsidR="00C27D74" w:rsidRPr="00AE1A2C">
        <w:rPr>
          <w:lang w:eastAsia="fr-BE"/>
        </w:rPr>
        <w:t>l’implication</w:t>
      </w:r>
      <w:r w:rsidR="00282BFF" w:rsidRPr="00AE1A2C">
        <w:rPr>
          <w:lang w:eastAsia="fr-BE"/>
        </w:rPr>
        <w:t xml:space="preserve"> ou </w:t>
      </w:r>
      <w:r w:rsidR="00394BAD" w:rsidRPr="00AE1A2C">
        <w:rPr>
          <w:lang w:eastAsia="fr-BE"/>
        </w:rPr>
        <w:t>l’</w:t>
      </w:r>
      <w:r w:rsidR="00282BFF" w:rsidRPr="00AE1A2C">
        <w:rPr>
          <w:lang w:eastAsia="fr-BE"/>
        </w:rPr>
        <w:t>engagement effectif</w:t>
      </w:r>
      <w:r w:rsidR="00C27D74" w:rsidRPr="00AE1A2C">
        <w:rPr>
          <w:lang w:eastAsia="fr-BE"/>
        </w:rPr>
        <w:t xml:space="preserve"> de minimum trois acteurs-clés d</w:t>
      </w:r>
      <w:r w:rsidR="00F07279" w:rsidRPr="00AE1A2C">
        <w:rPr>
          <w:lang w:eastAsia="fr-BE"/>
        </w:rPr>
        <w:t>e la structure concernée</w:t>
      </w:r>
      <w:r w:rsidR="00394BAD" w:rsidRPr="00AE1A2C">
        <w:rPr>
          <w:lang w:eastAsia="fr-BE"/>
        </w:rPr>
        <w:t xml:space="preserve"> (un parc d’activité économique, un parc scientifique, une aire logistique, une infrastructure multimodale de transport) </w:t>
      </w:r>
      <w:r w:rsidR="00B17EBB" w:rsidRPr="00AE1A2C">
        <w:rPr>
          <w:lang w:eastAsia="fr-BE"/>
        </w:rPr>
        <w:t>dans le projet</w:t>
      </w:r>
      <w:r w:rsidR="00394BAD" w:rsidRPr="00AE1A2C">
        <w:rPr>
          <w:lang w:eastAsia="fr-BE"/>
        </w:rPr>
        <w:t>.</w:t>
      </w:r>
    </w:p>
    <w:p w14:paraId="47A01DAC" w14:textId="004D63F3" w:rsidR="00857F6F" w:rsidRPr="00AE1A2C" w:rsidRDefault="00857F6F" w:rsidP="00857F6F">
      <w:pPr>
        <w:spacing w:after="1" w:line="276" w:lineRule="auto"/>
        <w:jc w:val="both"/>
        <w:rPr>
          <w:sz w:val="12"/>
          <w:szCs w:val="12"/>
          <w:lang w:eastAsia="fr-BE"/>
        </w:rPr>
      </w:pPr>
    </w:p>
    <w:p w14:paraId="340018A7" w14:textId="772914BA" w:rsidR="00857F6F" w:rsidRPr="00AE1A2C" w:rsidRDefault="00857F6F" w:rsidP="00234B14">
      <w:pPr>
        <w:pStyle w:val="Titre3"/>
        <w:numPr>
          <w:ilvl w:val="0"/>
          <w:numId w:val="0"/>
        </w:numPr>
        <w:rPr>
          <w:rFonts w:ascii="Arial" w:hAnsi="Arial"/>
          <w:sz w:val="26"/>
          <w:szCs w:val="26"/>
          <w:u w:val="single"/>
          <w:lang w:eastAsia="fr-BE"/>
        </w:rPr>
      </w:pPr>
      <w:bookmarkStart w:id="10" w:name="_Toc162161653"/>
      <w:r w:rsidRPr="00AE1A2C">
        <w:rPr>
          <w:rFonts w:ascii="Arial" w:hAnsi="Arial"/>
          <w:sz w:val="26"/>
          <w:szCs w:val="26"/>
          <w:u w:val="single"/>
          <w:lang w:eastAsia="fr-BE"/>
        </w:rPr>
        <w:t>Projets éligibles</w:t>
      </w:r>
      <w:bookmarkEnd w:id="10"/>
    </w:p>
    <w:p w14:paraId="7E0D2E1C" w14:textId="77777777" w:rsidR="00857F6F" w:rsidRPr="00EF240D" w:rsidRDefault="00857F6F" w:rsidP="00857F6F">
      <w:pPr>
        <w:spacing w:after="1" w:line="276" w:lineRule="auto"/>
        <w:jc w:val="both"/>
        <w:rPr>
          <w:sz w:val="18"/>
          <w:szCs w:val="18"/>
          <w:lang w:eastAsia="fr-BE"/>
        </w:rPr>
      </w:pPr>
    </w:p>
    <w:p w14:paraId="45B10530" w14:textId="74898C46" w:rsidR="00564D71" w:rsidRPr="00AE1A2C" w:rsidRDefault="0089718F" w:rsidP="00857F6F">
      <w:pPr>
        <w:spacing w:after="1" w:line="276" w:lineRule="auto"/>
        <w:jc w:val="both"/>
        <w:rPr>
          <w:lang w:eastAsia="fr-BE"/>
        </w:rPr>
      </w:pPr>
      <w:r w:rsidRPr="00AE1A2C">
        <w:rPr>
          <w:lang w:eastAsia="fr-BE"/>
        </w:rPr>
        <w:t xml:space="preserve">Les projets devront viser des </w:t>
      </w:r>
      <w:r w:rsidR="001D14A4" w:rsidRPr="00AE1A2C">
        <w:rPr>
          <w:lang w:eastAsia="fr-BE"/>
        </w:rPr>
        <w:t xml:space="preserve">initiatives volontaristes </w:t>
      </w:r>
      <w:r w:rsidRPr="00AE1A2C">
        <w:rPr>
          <w:lang w:eastAsia="fr-BE"/>
        </w:rPr>
        <w:t>permettant</w:t>
      </w:r>
      <w:r w:rsidR="00EF7097" w:rsidRPr="00AE1A2C">
        <w:rPr>
          <w:lang w:eastAsia="fr-BE"/>
        </w:rPr>
        <w:t xml:space="preserve"> la protection et </w:t>
      </w:r>
      <w:r w:rsidRPr="00AE1A2C">
        <w:rPr>
          <w:lang w:eastAsia="fr-BE"/>
        </w:rPr>
        <w:t xml:space="preserve">l’installation durable de la biodiversité au sein </w:t>
      </w:r>
      <w:r w:rsidR="00AB1233" w:rsidRPr="00AE1A2C">
        <w:rPr>
          <w:lang w:eastAsia="fr-BE"/>
        </w:rPr>
        <w:t>de la structure concernée (un parc d’activité</w:t>
      </w:r>
      <w:r w:rsidR="008A1E2E">
        <w:rPr>
          <w:lang w:eastAsia="fr-BE"/>
        </w:rPr>
        <w:t>s</w:t>
      </w:r>
      <w:r w:rsidR="00AB1233" w:rsidRPr="00AE1A2C">
        <w:rPr>
          <w:lang w:eastAsia="fr-BE"/>
        </w:rPr>
        <w:t xml:space="preserve"> économique</w:t>
      </w:r>
      <w:r w:rsidR="008A1E2E">
        <w:rPr>
          <w:lang w:eastAsia="fr-BE"/>
        </w:rPr>
        <w:t>s</w:t>
      </w:r>
      <w:r w:rsidR="00AB1233" w:rsidRPr="00AE1A2C">
        <w:rPr>
          <w:lang w:eastAsia="fr-BE"/>
        </w:rPr>
        <w:t>, un parc scientifique, une aire logistique, une infrastructure multimodale de transport)</w:t>
      </w:r>
      <w:r w:rsidRPr="00AE1A2C">
        <w:rPr>
          <w:lang w:eastAsia="fr-BE"/>
        </w:rPr>
        <w:t xml:space="preserve">. Ces </w:t>
      </w:r>
      <w:r w:rsidR="00A34145" w:rsidRPr="00AE1A2C">
        <w:rPr>
          <w:lang w:eastAsia="fr-BE"/>
        </w:rPr>
        <w:t xml:space="preserve">initiatives doivent être distinctes de toute obligation ou mesures de </w:t>
      </w:r>
      <w:r w:rsidRPr="00AE1A2C">
        <w:rPr>
          <w:lang w:eastAsia="fr-BE"/>
        </w:rPr>
        <w:t xml:space="preserve">compensation </w:t>
      </w:r>
      <w:r w:rsidR="00A34145" w:rsidRPr="00AE1A2C">
        <w:rPr>
          <w:lang w:eastAsia="fr-BE"/>
        </w:rPr>
        <w:t>inscrite dans le permis d’environnement d</w:t>
      </w:r>
      <w:r w:rsidR="00AB1233" w:rsidRPr="00AE1A2C">
        <w:rPr>
          <w:lang w:eastAsia="fr-BE"/>
        </w:rPr>
        <w:t>es acteurs-clés qui portent le projet.</w:t>
      </w:r>
    </w:p>
    <w:p w14:paraId="381CEB3D" w14:textId="02ED517F" w:rsidR="00AB1233" w:rsidRPr="00AE1A2C" w:rsidRDefault="00AB1233" w:rsidP="00AB1233">
      <w:pPr>
        <w:pStyle w:val="Titre3"/>
        <w:numPr>
          <w:ilvl w:val="0"/>
          <w:numId w:val="0"/>
        </w:numPr>
        <w:rPr>
          <w:rFonts w:ascii="Arial" w:hAnsi="Arial"/>
          <w:sz w:val="26"/>
          <w:szCs w:val="26"/>
          <w:u w:val="single"/>
          <w:lang w:eastAsia="fr-BE"/>
        </w:rPr>
      </w:pPr>
      <w:bookmarkStart w:id="11" w:name="_Toc162161654"/>
      <w:r w:rsidRPr="00AE1A2C">
        <w:rPr>
          <w:rFonts w:ascii="Arial" w:hAnsi="Arial"/>
          <w:sz w:val="26"/>
          <w:szCs w:val="26"/>
          <w:u w:val="single"/>
          <w:lang w:eastAsia="fr-BE"/>
        </w:rPr>
        <w:t>Critères de recevabilité</w:t>
      </w:r>
      <w:bookmarkEnd w:id="11"/>
    </w:p>
    <w:p w14:paraId="7799B064" w14:textId="0FE5D380" w:rsidR="005168B8" w:rsidRPr="00AE1A2C" w:rsidRDefault="005168B8" w:rsidP="00857F6F">
      <w:pPr>
        <w:spacing w:after="1" w:line="276" w:lineRule="auto"/>
        <w:jc w:val="both"/>
        <w:rPr>
          <w:lang w:eastAsia="fr-BE"/>
        </w:rPr>
      </w:pPr>
    </w:p>
    <w:p w14:paraId="15D7439F" w14:textId="2CC5EBAB" w:rsidR="00AB1233" w:rsidRPr="00AE1A2C" w:rsidRDefault="00AB1233" w:rsidP="00857F6F">
      <w:pPr>
        <w:spacing w:after="1" w:line="276" w:lineRule="auto"/>
        <w:jc w:val="both"/>
        <w:rPr>
          <w:lang w:eastAsia="fr-BE"/>
        </w:rPr>
      </w:pPr>
      <w:r w:rsidRPr="00AE1A2C">
        <w:rPr>
          <w:lang w:eastAsia="fr-BE"/>
        </w:rPr>
        <w:t>Pour être recevable, la candidature doit répondre aux critères suivants :</w:t>
      </w:r>
    </w:p>
    <w:p w14:paraId="69B3AE92" w14:textId="77777777" w:rsidR="00AB1233" w:rsidRPr="00AE1A2C" w:rsidRDefault="00AB1233" w:rsidP="00AB1233">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Le formulaire de candidature doit être rédigé dans la langue du formulaire (français)</w:t>
      </w:r>
    </w:p>
    <w:p w14:paraId="1CF6434B" w14:textId="285C9E53" w:rsidR="001670FB" w:rsidRPr="00AE1A2C" w:rsidRDefault="001670FB" w:rsidP="001670FB">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Tous les champs requis dans le formulaire de candidature doivent être dûment complété</w:t>
      </w:r>
      <w:r w:rsidR="008471C5">
        <w:rPr>
          <w:rFonts w:ascii="Arial" w:hAnsi="Arial"/>
          <w:b w:val="0"/>
          <w:bCs/>
          <w:i w:val="0"/>
          <w:iCs w:val="0"/>
          <w:color w:val="auto"/>
          <w:sz w:val="22"/>
          <w:szCs w:val="22"/>
          <w:lang w:eastAsia="fr-BE"/>
        </w:rPr>
        <w:t>s</w:t>
      </w:r>
    </w:p>
    <w:p w14:paraId="182ADFCE" w14:textId="77777777" w:rsidR="00AB1233" w:rsidRPr="00AE1A2C" w:rsidRDefault="00AB1233" w:rsidP="00AB1233">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Le formulaire de candidature doit concerner des structures d’activités établies en Wallonie</w:t>
      </w:r>
    </w:p>
    <w:p w14:paraId="3FD8B0E3" w14:textId="650289F4" w:rsidR="00AB1233" w:rsidRPr="00AE1A2C" w:rsidRDefault="00AB1233" w:rsidP="00AB1233">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AE1A2C">
        <w:rPr>
          <w:rFonts w:ascii="Arial" w:hAnsi="Arial"/>
          <w:b w:val="0"/>
          <w:bCs/>
          <w:i w:val="0"/>
          <w:iCs w:val="0"/>
          <w:color w:val="auto"/>
          <w:sz w:val="22"/>
          <w:szCs w:val="22"/>
          <w:lang w:eastAsia="fr-BE"/>
        </w:rPr>
        <w:t xml:space="preserve">Le formulaire de candidature complété doit être introduit </w:t>
      </w:r>
      <w:r w:rsidR="00E54727" w:rsidRPr="00AE1A2C">
        <w:rPr>
          <w:rFonts w:ascii="Arial" w:hAnsi="Arial"/>
          <w:b w:val="0"/>
          <w:bCs/>
          <w:i w:val="0"/>
          <w:iCs w:val="0"/>
          <w:color w:val="auto"/>
          <w:sz w:val="22"/>
          <w:szCs w:val="22"/>
          <w:lang w:eastAsia="fr-BE"/>
        </w:rPr>
        <w:t>au plus tard le</w:t>
      </w:r>
      <w:r w:rsidRPr="00AE1A2C">
        <w:rPr>
          <w:rFonts w:ascii="Arial" w:hAnsi="Arial"/>
          <w:b w:val="0"/>
          <w:bCs/>
          <w:i w:val="0"/>
          <w:iCs w:val="0"/>
          <w:color w:val="auto"/>
          <w:sz w:val="22"/>
          <w:szCs w:val="22"/>
          <w:lang w:eastAsia="fr-BE"/>
        </w:rPr>
        <w:t xml:space="preserve"> </w:t>
      </w:r>
      <w:r w:rsidR="00F32B53" w:rsidRPr="00F32B53">
        <w:rPr>
          <w:rFonts w:ascii="Arial" w:hAnsi="Arial"/>
          <w:b w:val="0"/>
          <w:bCs/>
          <w:i w:val="0"/>
          <w:iCs w:val="0"/>
          <w:color w:val="auto"/>
          <w:sz w:val="22"/>
          <w:szCs w:val="22"/>
          <w:lang w:eastAsia="fr-BE"/>
        </w:rPr>
        <w:t>vendredi 02 août 2024</w:t>
      </w:r>
      <w:r w:rsidRPr="00AE1A2C">
        <w:rPr>
          <w:rFonts w:ascii="Arial" w:hAnsi="Arial"/>
          <w:b w:val="0"/>
          <w:bCs/>
          <w:i w:val="0"/>
          <w:iCs w:val="0"/>
          <w:color w:val="auto"/>
          <w:sz w:val="22"/>
          <w:szCs w:val="22"/>
          <w:lang w:eastAsia="fr-BE"/>
        </w:rPr>
        <w:t>.</w:t>
      </w:r>
    </w:p>
    <w:p w14:paraId="20E2F4E5" w14:textId="480CFE19" w:rsidR="005168B8" w:rsidRPr="00664220" w:rsidRDefault="005168B8" w:rsidP="00234B14">
      <w:pPr>
        <w:pStyle w:val="Titre3"/>
        <w:numPr>
          <w:ilvl w:val="0"/>
          <w:numId w:val="0"/>
        </w:numPr>
        <w:rPr>
          <w:rFonts w:ascii="Arial" w:hAnsi="Arial"/>
          <w:sz w:val="26"/>
          <w:szCs w:val="26"/>
          <w:u w:val="single"/>
          <w:lang w:eastAsia="fr-BE"/>
        </w:rPr>
      </w:pPr>
      <w:bookmarkStart w:id="12" w:name="_Toc162161655"/>
      <w:r w:rsidRPr="00664220">
        <w:rPr>
          <w:rFonts w:ascii="Arial" w:hAnsi="Arial"/>
          <w:sz w:val="26"/>
          <w:szCs w:val="26"/>
          <w:u w:val="single"/>
          <w:lang w:eastAsia="fr-BE"/>
        </w:rPr>
        <w:t>Critères de sélection</w:t>
      </w:r>
      <w:bookmarkEnd w:id="12"/>
    </w:p>
    <w:p w14:paraId="357CEFC8" w14:textId="61551B5D" w:rsidR="005168B8" w:rsidRDefault="005168B8" w:rsidP="00857F6F">
      <w:pPr>
        <w:spacing w:after="1" w:line="276" w:lineRule="auto"/>
        <w:jc w:val="both"/>
        <w:rPr>
          <w:sz w:val="18"/>
          <w:szCs w:val="18"/>
          <w:lang w:eastAsia="fr-BE"/>
        </w:rPr>
      </w:pPr>
    </w:p>
    <w:p w14:paraId="65A52576" w14:textId="3C71AE9C" w:rsidR="00AB1233" w:rsidRPr="00AB1233" w:rsidRDefault="00AB1233" w:rsidP="00857F6F">
      <w:pPr>
        <w:spacing w:after="1" w:line="276" w:lineRule="auto"/>
        <w:jc w:val="both"/>
        <w:rPr>
          <w:lang w:eastAsia="fr-BE"/>
        </w:rPr>
      </w:pPr>
      <w:r w:rsidRPr="00AB1233">
        <w:rPr>
          <w:lang w:eastAsia="fr-BE"/>
        </w:rPr>
        <w:t>Pour la phase de sélection, le jury évaluera les candidature</w:t>
      </w:r>
      <w:r>
        <w:rPr>
          <w:lang w:eastAsia="fr-BE"/>
        </w:rPr>
        <w:t>s</w:t>
      </w:r>
      <w:r w:rsidRPr="00AB1233">
        <w:rPr>
          <w:lang w:eastAsia="fr-BE"/>
        </w:rPr>
        <w:t xml:space="preserve"> sur les critères </w:t>
      </w:r>
      <w:r w:rsidR="00C459C7" w:rsidRPr="00C459C7">
        <w:rPr>
          <w:lang w:eastAsia="fr-BE"/>
        </w:rPr>
        <w:t>qui suivent. Seuls les projets ayant obtenu un minimum de 50 % seront retenus :</w:t>
      </w:r>
      <w:r w:rsidRPr="00AB1233">
        <w:rPr>
          <w:lang w:eastAsia="fr-BE"/>
        </w:rPr>
        <w:t xml:space="preserve"> :</w:t>
      </w:r>
    </w:p>
    <w:p w14:paraId="3D5CCD00" w14:textId="77777777" w:rsidR="00F07279" w:rsidRPr="00664220" w:rsidRDefault="00F07279" w:rsidP="00857F6F">
      <w:pPr>
        <w:spacing w:after="1" w:line="276" w:lineRule="auto"/>
        <w:jc w:val="both"/>
        <w:rPr>
          <w:lang w:eastAsia="fr-BE"/>
        </w:rPr>
      </w:pPr>
    </w:p>
    <w:p w14:paraId="363312CD" w14:textId="70445F46" w:rsidR="007E1B1C" w:rsidRPr="00F07279" w:rsidRDefault="009D445E" w:rsidP="424982C4">
      <w:pPr>
        <w:spacing w:after="1" w:line="276" w:lineRule="auto"/>
        <w:jc w:val="both"/>
        <w:rPr>
          <w:i/>
          <w:iCs/>
          <w:u w:val="single"/>
          <w:lang w:eastAsia="fr-BE"/>
        </w:rPr>
      </w:pPr>
      <w:r w:rsidRPr="424982C4">
        <w:rPr>
          <w:i/>
          <w:iCs/>
          <w:u w:val="single"/>
          <w:lang w:eastAsia="fr-BE"/>
        </w:rPr>
        <w:t>La plus-value écologique du projet </w:t>
      </w:r>
      <w:r w:rsidR="000F6053" w:rsidRPr="00AE1A2C">
        <w:rPr>
          <w:i/>
          <w:iCs/>
          <w:u w:val="single"/>
          <w:lang w:eastAsia="fr-BE"/>
        </w:rPr>
        <w:t>(</w:t>
      </w:r>
      <w:r w:rsidR="00BC00DF">
        <w:rPr>
          <w:i/>
          <w:iCs/>
          <w:u w:val="single"/>
          <w:lang w:eastAsia="fr-BE"/>
        </w:rPr>
        <w:t>5</w:t>
      </w:r>
      <w:r w:rsidR="00BC00DF" w:rsidRPr="00AE1A2C">
        <w:rPr>
          <w:i/>
          <w:iCs/>
          <w:u w:val="single"/>
          <w:lang w:eastAsia="fr-BE"/>
        </w:rPr>
        <w:t>0</w:t>
      </w:r>
      <w:r w:rsidR="2347F0EF" w:rsidRPr="00AE1A2C">
        <w:rPr>
          <w:i/>
          <w:iCs/>
          <w:u w:val="single"/>
          <w:lang w:eastAsia="fr-BE"/>
        </w:rPr>
        <w:t>%</w:t>
      </w:r>
      <w:r w:rsidR="00FD38F0">
        <w:rPr>
          <w:i/>
          <w:iCs/>
          <w:u w:val="single"/>
          <w:lang w:eastAsia="fr-BE"/>
        </w:rPr>
        <w:t xml:space="preserve"> </w:t>
      </w:r>
      <w:r w:rsidR="000F6053" w:rsidRPr="00AE1A2C">
        <w:rPr>
          <w:i/>
          <w:iCs/>
          <w:u w:val="single"/>
          <w:lang w:eastAsia="fr-BE"/>
        </w:rPr>
        <w:t>de la cotation</w:t>
      </w:r>
      <w:r w:rsidR="00FE35A5">
        <w:rPr>
          <w:i/>
          <w:iCs/>
          <w:u w:val="single"/>
          <w:lang w:eastAsia="fr-BE"/>
        </w:rPr>
        <w:t xml:space="preserve"> </w:t>
      </w:r>
      <w:r w:rsidR="00FE35A5" w:rsidRPr="00FE35A5">
        <w:rPr>
          <w:i/>
          <w:iCs/>
          <w:u w:val="single"/>
          <w:lang w:eastAsia="fr-BE"/>
        </w:rPr>
        <w:t xml:space="preserve">- </w:t>
      </w:r>
      <w:r w:rsidR="00BC00DF">
        <w:rPr>
          <w:i/>
          <w:iCs/>
          <w:u w:val="single"/>
          <w:lang w:eastAsia="fr-BE"/>
        </w:rPr>
        <w:t>10</w:t>
      </w:r>
      <w:r w:rsidR="00FE35A5" w:rsidRPr="00FE35A5">
        <w:rPr>
          <w:i/>
          <w:iCs/>
          <w:u w:val="single"/>
          <w:lang w:eastAsia="fr-BE"/>
        </w:rPr>
        <w:t xml:space="preserve"> points sur 20</w:t>
      </w:r>
      <w:r w:rsidR="000F6053" w:rsidRPr="00AE1A2C">
        <w:rPr>
          <w:i/>
          <w:iCs/>
          <w:u w:val="single"/>
          <w:lang w:eastAsia="fr-BE"/>
        </w:rPr>
        <w:t>)</w:t>
      </w:r>
      <w:r w:rsidR="00AE1A2C">
        <w:rPr>
          <w:i/>
          <w:iCs/>
          <w:u w:val="single"/>
          <w:lang w:eastAsia="fr-BE"/>
        </w:rPr>
        <w:t xml:space="preserve"> </w:t>
      </w:r>
      <w:r w:rsidRPr="00AE1A2C">
        <w:rPr>
          <w:i/>
          <w:iCs/>
          <w:u w:val="single"/>
          <w:lang w:eastAsia="fr-BE"/>
        </w:rPr>
        <w:t>:</w:t>
      </w:r>
      <w:r w:rsidRPr="424982C4">
        <w:rPr>
          <w:i/>
          <w:iCs/>
          <w:u w:val="single"/>
          <w:lang w:eastAsia="fr-BE"/>
        </w:rPr>
        <w:t xml:space="preserve"> </w:t>
      </w:r>
    </w:p>
    <w:p w14:paraId="510CFBEF" w14:textId="09FA41C9" w:rsidR="005C7F7B" w:rsidRPr="001C39C7" w:rsidRDefault="005168B8" w:rsidP="424982C4">
      <w:pPr>
        <w:pStyle w:val="Paragraphedeliste"/>
        <w:numPr>
          <w:ilvl w:val="0"/>
          <w:numId w:val="31"/>
        </w:numPr>
        <w:spacing w:after="1" w:line="276" w:lineRule="auto"/>
        <w:jc w:val="both"/>
        <w:rPr>
          <w:lang w:eastAsia="fr-BE"/>
        </w:rPr>
      </w:pPr>
      <w:r w:rsidRPr="424982C4">
        <w:rPr>
          <w:lang w:eastAsia="fr-BE"/>
        </w:rPr>
        <w:t>La sensibilité de la ou des espèces ciblées</w:t>
      </w:r>
      <w:r w:rsidR="00BC2647" w:rsidRPr="424982C4">
        <w:rPr>
          <w:lang w:eastAsia="fr-BE"/>
        </w:rPr>
        <w:t xml:space="preserve"> ou du milieu</w:t>
      </w:r>
      <w:r w:rsidRPr="424982C4">
        <w:rPr>
          <w:lang w:eastAsia="fr-BE"/>
        </w:rPr>
        <w:t xml:space="preserve"> </w:t>
      </w:r>
      <w:r w:rsidR="09ABDBC4" w:rsidRPr="424982C4">
        <w:rPr>
          <w:lang w:eastAsia="fr-BE"/>
        </w:rPr>
        <w:t xml:space="preserve">et </w:t>
      </w:r>
      <w:r w:rsidR="09ABDBC4" w:rsidRPr="001C39C7">
        <w:rPr>
          <w:lang w:eastAsia="fr-BE"/>
        </w:rPr>
        <w:t>l</w:t>
      </w:r>
      <w:r w:rsidR="005C7F7B" w:rsidRPr="001C39C7">
        <w:rPr>
          <w:lang w:eastAsia="fr-BE"/>
        </w:rPr>
        <w:t>a diversité des espèces et groupes biologiques qui bénéficieront des mesures (diversité et complémentarité des aménagements et/ou des mesures de gestion)</w:t>
      </w:r>
      <w:r w:rsidR="007E5971">
        <w:rPr>
          <w:lang w:eastAsia="fr-BE"/>
        </w:rPr>
        <w:t> </w:t>
      </w:r>
      <w:r w:rsidR="009C0F21">
        <w:rPr>
          <w:lang w:eastAsia="fr-BE"/>
        </w:rPr>
        <w:t xml:space="preserve">(2 points) </w:t>
      </w:r>
      <w:r w:rsidR="007E5971">
        <w:rPr>
          <w:lang w:eastAsia="fr-BE"/>
        </w:rPr>
        <w:t>;</w:t>
      </w:r>
    </w:p>
    <w:p w14:paraId="31B392A1" w14:textId="56EDE68F" w:rsidR="005C7F7B" w:rsidRPr="001C39C7" w:rsidRDefault="00031A05" w:rsidP="00031A05">
      <w:pPr>
        <w:pStyle w:val="Paragraphedeliste"/>
        <w:numPr>
          <w:ilvl w:val="0"/>
          <w:numId w:val="31"/>
        </w:numPr>
        <w:spacing w:after="1" w:line="276" w:lineRule="auto"/>
        <w:jc w:val="both"/>
        <w:rPr>
          <w:lang w:eastAsia="fr-BE"/>
        </w:rPr>
      </w:pPr>
      <w:r w:rsidRPr="001C39C7">
        <w:rPr>
          <w:lang w:eastAsia="fr-BE"/>
        </w:rPr>
        <w:t>L’adéquation des mesures par rapport aux espèces ciblées</w:t>
      </w:r>
      <w:r w:rsidR="007E5971">
        <w:rPr>
          <w:lang w:eastAsia="fr-BE"/>
        </w:rPr>
        <w:t> </w:t>
      </w:r>
      <w:r w:rsidR="009C0F21" w:rsidRPr="009C0F21">
        <w:rPr>
          <w:lang w:eastAsia="fr-BE"/>
        </w:rPr>
        <w:t>(</w:t>
      </w:r>
      <w:r w:rsidR="009C0F21">
        <w:rPr>
          <w:lang w:eastAsia="fr-BE"/>
        </w:rPr>
        <w:t>2</w:t>
      </w:r>
      <w:r w:rsidR="009C0F21" w:rsidRPr="009C0F21">
        <w:rPr>
          <w:lang w:eastAsia="fr-BE"/>
        </w:rPr>
        <w:t xml:space="preserve"> points)</w:t>
      </w:r>
      <w:r w:rsidR="001A619E">
        <w:rPr>
          <w:lang w:eastAsia="fr-BE"/>
        </w:rPr>
        <w:t xml:space="preserve"> </w:t>
      </w:r>
      <w:r w:rsidR="007E5971">
        <w:rPr>
          <w:lang w:eastAsia="fr-BE"/>
        </w:rPr>
        <w:t>;</w:t>
      </w:r>
    </w:p>
    <w:p w14:paraId="578F2D69" w14:textId="0F4A7C4F" w:rsidR="005168B8" w:rsidRPr="007E5971" w:rsidRDefault="005168B8" w:rsidP="00514913">
      <w:pPr>
        <w:pStyle w:val="Paragraphedeliste"/>
        <w:numPr>
          <w:ilvl w:val="0"/>
          <w:numId w:val="31"/>
        </w:numPr>
        <w:spacing w:after="1" w:line="276" w:lineRule="auto"/>
        <w:jc w:val="both"/>
        <w:rPr>
          <w:lang w:eastAsia="fr-BE"/>
        </w:rPr>
      </w:pPr>
      <w:r w:rsidRPr="007E5971">
        <w:rPr>
          <w:lang w:eastAsia="fr-BE"/>
        </w:rPr>
        <w:t xml:space="preserve">La pérennité des aménagements </w:t>
      </w:r>
      <w:r w:rsidR="00BC2647" w:rsidRPr="007E5971">
        <w:rPr>
          <w:lang w:eastAsia="fr-BE"/>
        </w:rPr>
        <w:t>et/</w:t>
      </w:r>
      <w:r w:rsidRPr="007E5971">
        <w:rPr>
          <w:lang w:eastAsia="fr-BE"/>
        </w:rPr>
        <w:t xml:space="preserve">ou </w:t>
      </w:r>
      <w:r w:rsidR="00BC2647" w:rsidRPr="007E5971">
        <w:rPr>
          <w:lang w:eastAsia="fr-BE"/>
        </w:rPr>
        <w:t xml:space="preserve">des </w:t>
      </w:r>
      <w:r w:rsidRPr="007E5971">
        <w:rPr>
          <w:lang w:eastAsia="fr-BE"/>
        </w:rPr>
        <w:t xml:space="preserve">mesures </w:t>
      </w:r>
      <w:r w:rsidR="00BC2647" w:rsidRPr="007E5971">
        <w:rPr>
          <w:lang w:eastAsia="fr-BE"/>
        </w:rPr>
        <w:t xml:space="preserve">de gestion </w:t>
      </w:r>
      <w:r w:rsidRPr="007E5971">
        <w:rPr>
          <w:lang w:eastAsia="fr-BE"/>
        </w:rPr>
        <w:t>adoptées / des changements de pratiques</w:t>
      </w:r>
      <w:r w:rsidR="00963DFC" w:rsidRPr="007E5971">
        <w:rPr>
          <w:lang w:eastAsia="fr-BE"/>
        </w:rPr>
        <w:t xml:space="preserve"> de gestion</w:t>
      </w:r>
      <w:r w:rsidR="007E5971">
        <w:rPr>
          <w:lang w:eastAsia="fr-BE"/>
        </w:rPr>
        <w:t> </w:t>
      </w:r>
      <w:r w:rsidR="009C0F21" w:rsidRPr="009C0F21">
        <w:rPr>
          <w:lang w:eastAsia="fr-BE"/>
        </w:rPr>
        <w:t>(</w:t>
      </w:r>
      <w:r w:rsidR="009C0F21">
        <w:rPr>
          <w:lang w:eastAsia="fr-BE"/>
        </w:rPr>
        <w:t>3</w:t>
      </w:r>
      <w:r w:rsidR="009C0F21" w:rsidRPr="009C0F21">
        <w:rPr>
          <w:lang w:eastAsia="fr-BE"/>
        </w:rPr>
        <w:t xml:space="preserve"> points)</w:t>
      </w:r>
      <w:r w:rsidR="001A619E">
        <w:rPr>
          <w:lang w:eastAsia="fr-BE"/>
        </w:rPr>
        <w:t xml:space="preserve"> </w:t>
      </w:r>
      <w:r w:rsidR="007E5971">
        <w:rPr>
          <w:lang w:eastAsia="fr-BE"/>
        </w:rPr>
        <w:t>;</w:t>
      </w:r>
    </w:p>
    <w:p w14:paraId="2545F152" w14:textId="77C45318" w:rsidR="00FC3ABE" w:rsidRPr="007E5971" w:rsidRDefault="007E5971" w:rsidP="00FC3ABE">
      <w:pPr>
        <w:pStyle w:val="Paragraphedeliste"/>
        <w:numPr>
          <w:ilvl w:val="0"/>
          <w:numId w:val="31"/>
        </w:numPr>
        <w:spacing w:after="1" w:line="276" w:lineRule="auto"/>
        <w:jc w:val="both"/>
        <w:rPr>
          <w:lang w:eastAsia="fr-BE"/>
        </w:rPr>
      </w:pPr>
      <w:r w:rsidRPr="007E5971">
        <w:rPr>
          <w:lang w:eastAsia="fr-BE"/>
        </w:rPr>
        <w:t>(</w:t>
      </w:r>
      <w:r w:rsidR="16639F14" w:rsidRPr="007E5971">
        <w:rPr>
          <w:lang w:eastAsia="fr-BE"/>
        </w:rPr>
        <w:t>Critère quantitatif</w:t>
      </w:r>
      <w:r w:rsidRPr="007E5971">
        <w:rPr>
          <w:lang w:eastAsia="fr-BE"/>
        </w:rPr>
        <w:t xml:space="preserve">) </w:t>
      </w:r>
      <w:r w:rsidR="00FC3ABE" w:rsidRPr="007E5971">
        <w:rPr>
          <w:lang w:eastAsia="fr-BE"/>
        </w:rPr>
        <w:t xml:space="preserve">La surface aménagée en faveur de la biodiversité </w:t>
      </w:r>
      <w:r w:rsidRPr="007E5971">
        <w:rPr>
          <w:lang w:eastAsia="fr-BE"/>
        </w:rPr>
        <w:t xml:space="preserve">(en pourcentage de la surface disponible) </w:t>
      </w:r>
      <w:r w:rsidR="00FC3ABE" w:rsidRPr="007E5971">
        <w:rPr>
          <w:lang w:eastAsia="fr-BE"/>
        </w:rPr>
        <w:t>et/ou le nombre et la diversité des structures aménagées</w:t>
      </w:r>
      <w:r w:rsidR="009C0F21">
        <w:rPr>
          <w:lang w:eastAsia="fr-BE"/>
        </w:rPr>
        <w:t xml:space="preserve"> </w:t>
      </w:r>
      <w:r w:rsidR="009C0F21" w:rsidRPr="009C0F21">
        <w:rPr>
          <w:lang w:eastAsia="fr-BE"/>
        </w:rPr>
        <w:t>(</w:t>
      </w:r>
      <w:r w:rsidR="009C0F21">
        <w:rPr>
          <w:lang w:eastAsia="fr-BE"/>
        </w:rPr>
        <w:t>3</w:t>
      </w:r>
      <w:r w:rsidR="009C0F21" w:rsidRPr="009C0F21">
        <w:rPr>
          <w:lang w:eastAsia="fr-BE"/>
        </w:rPr>
        <w:t xml:space="preserve"> points)</w:t>
      </w:r>
      <w:r>
        <w:rPr>
          <w:lang w:eastAsia="fr-BE"/>
        </w:rPr>
        <w:t>.</w:t>
      </w:r>
    </w:p>
    <w:p w14:paraId="787DD3B8" w14:textId="77777777" w:rsidR="00F07279" w:rsidRPr="00664220" w:rsidRDefault="00F07279" w:rsidP="00F07279">
      <w:pPr>
        <w:pStyle w:val="Paragraphedeliste"/>
        <w:spacing w:after="1" w:line="276" w:lineRule="auto"/>
        <w:jc w:val="both"/>
        <w:rPr>
          <w:lang w:eastAsia="fr-BE"/>
        </w:rPr>
      </w:pPr>
    </w:p>
    <w:p w14:paraId="62CF8A3A" w14:textId="701B77E0" w:rsidR="00AD6AF1" w:rsidRPr="008A1E2E" w:rsidRDefault="00AD6AF1" w:rsidP="00F07279">
      <w:pPr>
        <w:spacing w:after="1" w:line="276" w:lineRule="auto"/>
        <w:jc w:val="both"/>
        <w:rPr>
          <w:i/>
          <w:iCs/>
          <w:u w:val="single"/>
          <w:lang w:eastAsia="fr-BE"/>
        </w:rPr>
      </w:pPr>
      <w:bookmarkStart w:id="13" w:name="_Hlk158640116"/>
      <w:r w:rsidRPr="001353B0">
        <w:rPr>
          <w:i/>
          <w:iCs/>
          <w:u w:val="single"/>
          <w:lang w:eastAsia="fr-BE"/>
        </w:rPr>
        <w:t xml:space="preserve">La </w:t>
      </w:r>
      <w:r w:rsidRPr="008A1E2E">
        <w:rPr>
          <w:i/>
          <w:iCs/>
          <w:u w:val="single"/>
          <w:lang w:eastAsia="fr-BE"/>
        </w:rPr>
        <w:t>plus-value sociale de la démarche </w:t>
      </w:r>
      <w:r w:rsidR="000F6053" w:rsidRPr="008A1E2E">
        <w:rPr>
          <w:i/>
          <w:iCs/>
          <w:u w:val="single"/>
          <w:lang w:eastAsia="fr-BE"/>
        </w:rPr>
        <w:t>(</w:t>
      </w:r>
      <w:r w:rsidR="00BC00DF">
        <w:rPr>
          <w:i/>
          <w:iCs/>
          <w:u w:val="single"/>
          <w:lang w:eastAsia="fr-BE"/>
        </w:rPr>
        <w:t>20</w:t>
      </w:r>
      <w:r w:rsidR="000F6053" w:rsidRPr="008A1E2E">
        <w:rPr>
          <w:i/>
          <w:iCs/>
          <w:u w:val="single"/>
          <w:lang w:eastAsia="fr-BE"/>
        </w:rPr>
        <w:t>% de la cotation</w:t>
      </w:r>
      <w:r w:rsidR="00FE35A5" w:rsidRPr="00FE35A5">
        <w:rPr>
          <w:i/>
          <w:iCs/>
          <w:u w:val="single"/>
          <w:lang w:eastAsia="fr-BE"/>
        </w:rPr>
        <w:t xml:space="preserve">- </w:t>
      </w:r>
      <w:r w:rsidR="00BC00DF">
        <w:rPr>
          <w:i/>
          <w:iCs/>
          <w:u w:val="single"/>
          <w:lang w:eastAsia="fr-BE"/>
        </w:rPr>
        <w:t>4</w:t>
      </w:r>
      <w:r w:rsidR="00FE35A5" w:rsidRPr="00FE35A5">
        <w:rPr>
          <w:i/>
          <w:iCs/>
          <w:u w:val="single"/>
          <w:lang w:eastAsia="fr-BE"/>
        </w:rPr>
        <w:t xml:space="preserve"> points sur 20</w:t>
      </w:r>
      <w:r w:rsidR="000F6053" w:rsidRPr="008A1E2E">
        <w:rPr>
          <w:i/>
          <w:iCs/>
          <w:u w:val="single"/>
          <w:lang w:eastAsia="fr-BE"/>
        </w:rPr>
        <w:t>)</w:t>
      </w:r>
      <w:r w:rsidR="001353B0" w:rsidRPr="008A1E2E">
        <w:rPr>
          <w:i/>
          <w:iCs/>
          <w:u w:val="single"/>
          <w:lang w:eastAsia="fr-BE"/>
        </w:rPr>
        <w:t xml:space="preserve"> </w:t>
      </w:r>
      <w:r w:rsidRPr="008A1E2E">
        <w:rPr>
          <w:i/>
          <w:iCs/>
          <w:u w:val="single"/>
          <w:lang w:eastAsia="fr-BE"/>
        </w:rPr>
        <w:t xml:space="preserve">: </w:t>
      </w:r>
    </w:p>
    <w:bookmarkEnd w:id="13"/>
    <w:p w14:paraId="6A02DC95" w14:textId="26AD9344" w:rsidR="00CA1E3B" w:rsidRPr="008A1E2E" w:rsidRDefault="00CA1E3B" w:rsidP="00514913">
      <w:pPr>
        <w:pStyle w:val="Paragraphedeliste"/>
        <w:numPr>
          <w:ilvl w:val="0"/>
          <w:numId w:val="32"/>
        </w:numPr>
        <w:spacing w:after="1" w:line="276" w:lineRule="auto"/>
        <w:jc w:val="both"/>
        <w:rPr>
          <w:lang w:eastAsia="fr-BE"/>
        </w:rPr>
      </w:pPr>
      <w:r w:rsidRPr="008A1E2E">
        <w:rPr>
          <w:lang w:eastAsia="fr-BE"/>
        </w:rPr>
        <w:t>La gouvernance participative du projet : l</w:t>
      </w:r>
      <w:r w:rsidR="005168B8" w:rsidRPr="008A1E2E">
        <w:rPr>
          <w:lang w:eastAsia="fr-BE"/>
        </w:rPr>
        <w:t xml:space="preserve">’implication du personnel </w:t>
      </w:r>
      <w:r w:rsidR="00B17EBB" w:rsidRPr="008A1E2E">
        <w:rPr>
          <w:lang w:eastAsia="fr-BE"/>
        </w:rPr>
        <w:t xml:space="preserve">des </w:t>
      </w:r>
      <w:r w:rsidRPr="008A1E2E">
        <w:rPr>
          <w:lang w:eastAsia="fr-BE"/>
        </w:rPr>
        <w:t>acteurs-clés porteurs du projet</w:t>
      </w:r>
      <w:r w:rsidR="005168B8" w:rsidRPr="008A1E2E">
        <w:rPr>
          <w:lang w:eastAsia="fr-BE"/>
        </w:rPr>
        <w:t xml:space="preserve"> dans la démarche</w:t>
      </w:r>
      <w:r w:rsidR="00514913" w:rsidRPr="008A1E2E">
        <w:rPr>
          <w:lang w:eastAsia="fr-BE"/>
        </w:rPr>
        <w:t xml:space="preserve"> (réunions d’équipes, participation de représentants d’</w:t>
      </w:r>
      <w:proofErr w:type="spellStart"/>
      <w:r w:rsidR="00514913" w:rsidRPr="008A1E2E">
        <w:rPr>
          <w:lang w:eastAsia="fr-BE"/>
        </w:rPr>
        <w:t>EcoTeam</w:t>
      </w:r>
      <w:r w:rsidR="00B17EBB" w:rsidRPr="008A1E2E">
        <w:rPr>
          <w:lang w:eastAsia="fr-BE"/>
        </w:rPr>
        <w:t>s</w:t>
      </w:r>
      <w:proofErr w:type="spellEnd"/>
      <w:r w:rsidR="00514913" w:rsidRPr="008A1E2E">
        <w:rPr>
          <w:lang w:eastAsia="fr-BE"/>
        </w:rPr>
        <w:t>, de représentants syndicaux,</w:t>
      </w:r>
      <w:r w:rsidR="00B17EBB" w:rsidRPr="008A1E2E">
        <w:rPr>
          <w:lang w:eastAsia="fr-BE"/>
        </w:rPr>
        <w:t xml:space="preserve"> etc.</w:t>
      </w:r>
      <w:r w:rsidR="00514913" w:rsidRPr="008A1E2E">
        <w:rPr>
          <w:lang w:eastAsia="fr-BE"/>
        </w:rPr>
        <w:t>)</w:t>
      </w:r>
      <w:r w:rsidR="00166EC4" w:rsidRPr="008A1E2E">
        <w:rPr>
          <w:lang w:eastAsia="fr-BE"/>
        </w:rPr>
        <w:t> </w:t>
      </w:r>
      <w:r w:rsidR="001A619E">
        <w:rPr>
          <w:lang w:eastAsia="fr-BE"/>
        </w:rPr>
        <w:t xml:space="preserve">(2 points) </w:t>
      </w:r>
      <w:r w:rsidR="00166EC4" w:rsidRPr="008A1E2E">
        <w:rPr>
          <w:lang w:eastAsia="fr-BE"/>
        </w:rPr>
        <w:t>;</w:t>
      </w:r>
    </w:p>
    <w:p w14:paraId="18B59BA5" w14:textId="675BD41B" w:rsidR="00A11C81" w:rsidRPr="008A1E2E" w:rsidRDefault="00CA1E3B" w:rsidP="00514913">
      <w:pPr>
        <w:pStyle w:val="Paragraphedeliste"/>
        <w:numPr>
          <w:ilvl w:val="0"/>
          <w:numId w:val="32"/>
        </w:numPr>
        <w:spacing w:after="1" w:line="276" w:lineRule="auto"/>
        <w:jc w:val="both"/>
        <w:rPr>
          <w:lang w:eastAsia="fr-BE"/>
        </w:rPr>
      </w:pPr>
      <w:r w:rsidRPr="7791C049">
        <w:rPr>
          <w:lang w:eastAsia="fr-BE"/>
        </w:rPr>
        <w:t>Le développement de synergie</w:t>
      </w:r>
      <w:r w:rsidR="32A8590D" w:rsidRPr="7791C049">
        <w:rPr>
          <w:lang w:eastAsia="fr-BE"/>
        </w:rPr>
        <w:t>s</w:t>
      </w:r>
      <w:r w:rsidRPr="7791C049">
        <w:rPr>
          <w:lang w:eastAsia="fr-BE"/>
        </w:rPr>
        <w:t xml:space="preserve"> et</w:t>
      </w:r>
      <w:r w:rsidR="00D56FD7" w:rsidRPr="7791C049">
        <w:rPr>
          <w:lang w:eastAsia="fr-BE"/>
        </w:rPr>
        <w:t xml:space="preserve"> </w:t>
      </w:r>
      <w:r w:rsidR="00F07279" w:rsidRPr="7791C049">
        <w:rPr>
          <w:lang w:eastAsia="fr-BE"/>
        </w:rPr>
        <w:t>l</w:t>
      </w:r>
      <w:r w:rsidR="005168B8" w:rsidRPr="7791C049">
        <w:rPr>
          <w:lang w:eastAsia="fr-BE"/>
        </w:rPr>
        <w:t xml:space="preserve">a collaboration éventuelle avec des partenaires </w:t>
      </w:r>
      <w:r w:rsidRPr="7791C049">
        <w:rPr>
          <w:lang w:eastAsia="fr-BE"/>
        </w:rPr>
        <w:t xml:space="preserve">ou acteurs </w:t>
      </w:r>
      <w:r w:rsidR="005168B8" w:rsidRPr="7791C049">
        <w:rPr>
          <w:lang w:eastAsia="fr-BE"/>
        </w:rPr>
        <w:t>externes (</w:t>
      </w:r>
      <w:r w:rsidRPr="7791C049">
        <w:rPr>
          <w:lang w:eastAsia="fr-BE"/>
        </w:rPr>
        <w:t xml:space="preserve">asbl environnementales, </w:t>
      </w:r>
      <w:r w:rsidR="005168B8" w:rsidRPr="7791C049">
        <w:rPr>
          <w:lang w:eastAsia="fr-BE"/>
        </w:rPr>
        <w:t>ONG, autorités locales,</w:t>
      </w:r>
      <w:r w:rsidR="00D56FD7" w:rsidRPr="7791C049">
        <w:rPr>
          <w:lang w:eastAsia="fr-BE"/>
        </w:rPr>
        <w:t xml:space="preserve"> associations locales,</w:t>
      </w:r>
      <w:r w:rsidR="005168B8" w:rsidRPr="7791C049">
        <w:rPr>
          <w:lang w:eastAsia="fr-BE"/>
        </w:rPr>
        <w:t xml:space="preserve"> autres entreprises</w:t>
      </w:r>
      <w:r w:rsidR="00D56FD7" w:rsidRPr="7791C049">
        <w:rPr>
          <w:lang w:eastAsia="fr-BE"/>
        </w:rPr>
        <w:t>, ...</w:t>
      </w:r>
      <w:r w:rsidR="005168B8" w:rsidRPr="7791C049">
        <w:rPr>
          <w:lang w:eastAsia="fr-BE"/>
        </w:rPr>
        <w:t>)</w:t>
      </w:r>
      <w:r w:rsidR="00B17EBB" w:rsidRPr="7791C049">
        <w:rPr>
          <w:lang w:eastAsia="fr-BE"/>
        </w:rPr>
        <w:t> </w:t>
      </w:r>
      <w:r w:rsidR="001A619E" w:rsidRPr="001A619E">
        <w:rPr>
          <w:lang w:eastAsia="fr-BE"/>
        </w:rPr>
        <w:t>(</w:t>
      </w:r>
      <w:r w:rsidR="001A619E">
        <w:rPr>
          <w:lang w:eastAsia="fr-BE"/>
        </w:rPr>
        <w:t>1</w:t>
      </w:r>
      <w:r w:rsidR="001A619E" w:rsidRPr="001A619E">
        <w:rPr>
          <w:lang w:eastAsia="fr-BE"/>
        </w:rPr>
        <w:t xml:space="preserve"> point)</w:t>
      </w:r>
      <w:r w:rsidR="001A619E">
        <w:rPr>
          <w:lang w:eastAsia="fr-BE"/>
        </w:rPr>
        <w:t xml:space="preserve"> </w:t>
      </w:r>
      <w:r w:rsidR="00B17EBB" w:rsidRPr="7791C049">
        <w:rPr>
          <w:lang w:eastAsia="fr-BE"/>
        </w:rPr>
        <w:t>;</w:t>
      </w:r>
    </w:p>
    <w:p w14:paraId="6381FF0F" w14:textId="014ED8FD" w:rsidR="00C27D74" w:rsidRPr="008A1E2E" w:rsidRDefault="00C27D74" w:rsidP="00514913">
      <w:pPr>
        <w:pStyle w:val="Paragraphedeliste"/>
        <w:numPr>
          <w:ilvl w:val="0"/>
          <w:numId w:val="32"/>
        </w:numPr>
        <w:spacing w:after="1" w:line="276" w:lineRule="auto"/>
        <w:jc w:val="both"/>
        <w:rPr>
          <w:lang w:eastAsia="fr-BE"/>
        </w:rPr>
      </w:pPr>
      <w:r w:rsidRPr="7791C049">
        <w:rPr>
          <w:lang w:eastAsia="fr-BE"/>
        </w:rPr>
        <w:t>L</w:t>
      </w:r>
      <w:r w:rsidR="007775CE" w:rsidRPr="7791C049">
        <w:rPr>
          <w:lang w:eastAsia="fr-BE"/>
        </w:rPr>
        <w:t xml:space="preserve">a </w:t>
      </w:r>
      <w:r w:rsidR="00B17EBB" w:rsidRPr="7791C049">
        <w:rPr>
          <w:lang w:eastAsia="fr-BE"/>
        </w:rPr>
        <w:t>valorisation des réalisations</w:t>
      </w:r>
      <w:r w:rsidR="00CA1E3B" w:rsidRPr="7791C049">
        <w:rPr>
          <w:lang w:eastAsia="fr-BE"/>
        </w:rPr>
        <w:t xml:space="preserve"> </w:t>
      </w:r>
      <w:r w:rsidR="007775CE" w:rsidRPr="7791C049">
        <w:rPr>
          <w:lang w:eastAsia="fr-BE"/>
        </w:rPr>
        <w:t>auprès</w:t>
      </w:r>
      <w:r w:rsidR="00D56FD7" w:rsidRPr="7791C049">
        <w:rPr>
          <w:lang w:eastAsia="fr-BE"/>
        </w:rPr>
        <w:t xml:space="preserve"> d</w:t>
      </w:r>
      <w:r w:rsidR="00CA1E3B" w:rsidRPr="7791C049">
        <w:rPr>
          <w:lang w:eastAsia="fr-BE"/>
        </w:rPr>
        <w:t xml:space="preserve">es visiteurs </w:t>
      </w:r>
      <w:r w:rsidR="00D56FD7" w:rsidRPr="7791C049">
        <w:rPr>
          <w:lang w:eastAsia="fr-BE"/>
        </w:rPr>
        <w:t>de la structure concernée (parc d’activité</w:t>
      </w:r>
      <w:r w:rsidR="007775CE" w:rsidRPr="7791C049">
        <w:rPr>
          <w:lang w:eastAsia="fr-BE"/>
        </w:rPr>
        <w:t>s</w:t>
      </w:r>
      <w:r w:rsidR="00D56FD7" w:rsidRPr="7791C049">
        <w:rPr>
          <w:lang w:eastAsia="fr-BE"/>
        </w:rPr>
        <w:t xml:space="preserve"> économique</w:t>
      </w:r>
      <w:r w:rsidR="007775CE" w:rsidRPr="7791C049">
        <w:rPr>
          <w:lang w:eastAsia="fr-BE"/>
        </w:rPr>
        <w:t>s</w:t>
      </w:r>
      <w:r w:rsidR="00D56FD7" w:rsidRPr="7791C049">
        <w:rPr>
          <w:lang w:eastAsia="fr-BE"/>
        </w:rPr>
        <w:t>, parc scientifique, aire logistique, infrastructure multimodale de transport)</w:t>
      </w:r>
      <w:r w:rsidR="00CA1E3B" w:rsidRPr="7791C049">
        <w:rPr>
          <w:lang w:eastAsia="fr-BE"/>
        </w:rPr>
        <w:t xml:space="preserve">, </w:t>
      </w:r>
      <w:r w:rsidR="00960664" w:rsidRPr="7791C049">
        <w:rPr>
          <w:lang w:eastAsia="fr-BE"/>
        </w:rPr>
        <w:t>d</w:t>
      </w:r>
      <w:r w:rsidR="00CA1E3B" w:rsidRPr="7791C049">
        <w:rPr>
          <w:lang w:eastAsia="fr-BE"/>
        </w:rPr>
        <w:t xml:space="preserve">es riverains, </w:t>
      </w:r>
      <w:r w:rsidR="00960664" w:rsidRPr="7791C049">
        <w:rPr>
          <w:lang w:eastAsia="fr-BE"/>
        </w:rPr>
        <w:t>des</w:t>
      </w:r>
      <w:r w:rsidR="00CA1E3B" w:rsidRPr="7791C049">
        <w:rPr>
          <w:lang w:eastAsia="fr-BE"/>
        </w:rPr>
        <w:t xml:space="preserve"> commune</w:t>
      </w:r>
      <w:r w:rsidR="00960664" w:rsidRPr="7791C049">
        <w:rPr>
          <w:lang w:eastAsia="fr-BE"/>
        </w:rPr>
        <w:t>s avoisinantes</w:t>
      </w:r>
      <w:r w:rsidR="00CA1E3B" w:rsidRPr="7791C049">
        <w:rPr>
          <w:lang w:eastAsia="fr-BE"/>
        </w:rPr>
        <w:t xml:space="preserve">, </w:t>
      </w:r>
      <w:r w:rsidR="001A619E" w:rsidRPr="001A619E">
        <w:rPr>
          <w:lang w:eastAsia="fr-BE"/>
        </w:rPr>
        <w:t>(</w:t>
      </w:r>
      <w:r w:rsidR="001A619E">
        <w:rPr>
          <w:lang w:eastAsia="fr-BE"/>
        </w:rPr>
        <w:t>1</w:t>
      </w:r>
      <w:r w:rsidR="001A619E" w:rsidRPr="001A619E">
        <w:rPr>
          <w:lang w:eastAsia="fr-BE"/>
        </w:rPr>
        <w:t xml:space="preserve"> point)</w:t>
      </w:r>
      <w:r w:rsidR="001A619E">
        <w:rPr>
          <w:lang w:eastAsia="fr-BE"/>
        </w:rPr>
        <w:t>.</w:t>
      </w:r>
    </w:p>
    <w:p w14:paraId="3B77F9EB" w14:textId="77777777" w:rsidR="00F07279" w:rsidRDefault="00F07279" w:rsidP="00F07279">
      <w:pPr>
        <w:pStyle w:val="Paragraphedeliste"/>
        <w:spacing w:after="1" w:line="276" w:lineRule="auto"/>
        <w:jc w:val="both"/>
        <w:rPr>
          <w:lang w:eastAsia="fr-BE"/>
        </w:rPr>
      </w:pPr>
    </w:p>
    <w:p w14:paraId="7A6A8216" w14:textId="24B98DA3" w:rsidR="00AE4ECC" w:rsidRPr="00B55038" w:rsidRDefault="00AE4ECC" w:rsidP="424982C4">
      <w:pPr>
        <w:spacing w:after="1" w:line="276" w:lineRule="auto"/>
        <w:ind w:left="360"/>
        <w:jc w:val="both"/>
        <w:rPr>
          <w:i/>
          <w:iCs/>
          <w:u w:val="single"/>
          <w:lang w:eastAsia="fr-BE"/>
        </w:rPr>
      </w:pPr>
      <w:r w:rsidRPr="00B55038">
        <w:rPr>
          <w:i/>
          <w:iCs/>
          <w:u w:val="single"/>
          <w:lang w:eastAsia="fr-BE"/>
        </w:rPr>
        <w:t>L’</w:t>
      </w:r>
      <w:r w:rsidR="02163166" w:rsidRPr="00B55038">
        <w:rPr>
          <w:i/>
          <w:iCs/>
          <w:u w:val="single"/>
          <w:lang w:eastAsia="fr-BE"/>
        </w:rPr>
        <w:t>appréciation générale</w:t>
      </w:r>
      <w:r w:rsidR="00D461EF" w:rsidRPr="00B55038">
        <w:rPr>
          <w:i/>
          <w:iCs/>
          <w:u w:val="single"/>
          <w:lang w:eastAsia="fr-BE"/>
        </w:rPr>
        <w:t xml:space="preserve"> </w:t>
      </w:r>
      <w:r w:rsidRPr="00B55038">
        <w:rPr>
          <w:i/>
          <w:iCs/>
          <w:u w:val="single"/>
          <w:lang w:eastAsia="fr-BE"/>
        </w:rPr>
        <w:t>du projet</w:t>
      </w:r>
      <w:r w:rsidR="00F07279" w:rsidRPr="00B55038">
        <w:rPr>
          <w:i/>
          <w:iCs/>
          <w:u w:val="single"/>
          <w:lang w:eastAsia="fr-BE"/>
        </w:rPr>
        <w:t> </w:t>
      </w:r>
      <w:r w:rsidR="000F6053" w:rsidRPr="00B55038">
        <w:rPr>
          <w:i/>
          <w:iCs/>
          <w:u w:val="single"/>
          <w:lang w:eastAsia="fr-BE"/>
        </w:rPr>
        <w:t>(</w:t>
      </w:r>
      <w:r w:rsidR="3238E818" w:rsidRPr="00B55038">
        <w:rPr>
          <w:i/>
          <w:iCs/>
          <w:u w:val="single"/>
          <w:lang w:eastAsia="fr-BE"/>
        </w:rPr>
        <w:t>30%</w:t>
      </w:r>
      <w:r w:rsidR="000F6053" w:rsidRPr="00B55038">
        <w:rPr>
          <w:i/>
          <w:iCs/>
          <w:u w:val="single"/>
          <w:lang w:eastAsia="fr-BE"/>
        </w:rPr>
        <w:t xml:space="preserve"> de la cotation</w:t>
      </w:r>
      <w:r w:rsidR="00FE35A5">
        <w:rPr>
          <w:i/>
          <w:iCs/>
          <w:u w:val="single"/>
          <w:lang w:eastAsia="fr-BE"/>
        </w:rPr>
        <w:t xml:space="preserve"> </w:t>
      </w:r>
      <w:r w:rsidR="00FE35A5" w:rsidRPr="00FE35A5">
        <w:rPr>
          <w:i/>
          <w:iCs/>
          <w:u w:val="single"/>
          <w:lang w:eastAsia="fr-BE"/>
        </w:rPr>
        <w:t xml:space="preserve">- </w:t>
      </w:r>
      <w:r w:rsidR="00FE35A5">
        <w:rPr>
          <w:i/>
          <w:iCs/>
          <w:u w:val="single"/>
          <w:lang w:eastAsia="fr-BE"/>
        </w:rPr>
        <w:t>6</w:t>
      </w:r>
      <w:r w:rsidR="00FE35A5" w:rsidRPr="00FE35A5">
        <w:rPr>
          <w:i/>
          <w:iCs/>
          <w:u w:val="single"/>
          <w:lang w:eastAsia="fr-BE"/>
        </w:rPr>
        <w:t xml:space="preserve"> points sur 20</w:t>
      </w:r>
      <w:r w:rsidR="000F6053" w:rsidRPr="00B55038">
        <w:rPr>
          <w:i/>
          <w:iCs/>
          <w:u w:val="single"/>
          <w:lang w:eastAsia="fr-BE"/>
        </w:rPr>
        <w:t>)</w:t>
      </w:r>
      <w:r w:rsidR="00B55038">
        <w:rPr>
          <w:i/>
          <w:iCs/>
          <w:u w:val="single"/>
          <w:lang w:eastAsia="fr-BE"/>
        </w:rPr>
        <w:t xml:space="preserve"> </w:t>
      </w:r>
      <w:r w:rsidR="00F07279" w:rsidRPr="00B55038">
        <w:rPr>
          <w:i/>
          <w:iCs/>
          <w:u w:val="single"/>
          <w:lang w:eastAsia="fr-BE"/>
        </w:rPr>
        <w:t>:</w:t>
      </w:r>
    </w:p>
    <w:p w14:paraId="3299763D" w14:textId="1DA1265B" w:rsidR="755E6E15" w:rsidRPr="00133D31" w:rsidRDefault="00BC00DF" w:rsidP="424982C4">
      <w:pPr>
        <w:pStyle w:val="Paragraphedeliste"/>
        <w:numPr>
          <w:ilvl w:val="0"/>
          <w:numId w:val="32"/>
        </w:numPr>
        <w:spacing w:after="1" w:line="276" w:lineRule="auto"/>
        <w:jc w:val="both"/>
        <w:rPr>
          <w:lang w:eastAsia="fr-BE"/>
        </w:rPr>
      </w:pPr>
      <w:r w:rsidRPr="00BC00DF">
        <w:rPr>
          <w:lang w:eastAsia="fr-BE"/>
        </w:rPr>
        <w:t>Faisabilité du projet</w:t>
      </w:r>
      <w:r w:rsidR="00560BD2">
        <w:rPr>
          <w:lang w:eastAsia="fr-BE"/>
        </w:rPr>
        <w:t xml:space="preserve"> et </w:t>
      </w:r>
      <w:r w:rsidR="00560BD2" w:rsidRPr="00560BD2">
        <w:rPr>
          <w:lang w:eastAsia="fr-BE"/>
        </w:rPr>
        <w:t>caractère réaliste du projet</w:t>
      </w:r>
      <w:r w:rsidR="00560BD2">
        <w:rPr>
          <w:lang w:eastAsia="fr-BE"/>
        </w:rPr>
        <w:t xml:space="preserve"> </w:t>
      </w:r>
      <w:r w:rsidR="00960664" w:rsidRPr="00133D31">
        <w:rPr>
          <w:lang w:eastAsia="fr-BE"/>
        </w:rPr>
        <w:t xml:space="preserve">: </w:t>
      </w:r>
      <w:r w:rsidR="00133D31" w:rsidRPr="00133D31">
        <w:rPr>
          <w:lang w:eastAsia="fr-BE"/>
        </w:rPr>
        <w:t>l</w:t>
      </w:r>
      <w:r w:rsidR="00133D31" w:rsidRPr="00133D31">
        <w:rPr>
          <w:shd w:val="clear" w:color="auto" w:fill="FFFFFF"/>
        </w:rPr>
        <w:t>e projet est clairement formulé, le planning et le budget proposés sont adéquats (argumentés, clairs, réalistes) </w:t>
      </w:r>
      <w:r w:rsidR="00D37346">
        <w:rPr>
          <w:shd w:val="clear" w:color="auto" w:fill="FFFFFF"/>
        </w:rPr>
        <w:t>(</w:t>
      </w:r>
      <w:r w:rsidR="00364118">
        <w:rPr>
          <w:shd w:val="clear" w:color="auto" w:fill="FFFFFF"/>
        </w:rPr>
        <w:t>3 points)</w:t>
      </w:r>
      <w:r w:rsidR="00E53F16">
        <w:rPr>
          <w:shd w:val="clear" w:color="auto" w:fill="FFFFFF"/>
        </w:rPr>
        <w:t xml:space="preserve"> </w:t>
      </w:r>
      <w:r w:rsidR="00133D31" w:rsidRPr="00133D31">
        <w:rPr>
          <w:shd w:val="clear" w:color="auto" w:fill="FFFFFF"/>
        </w:rPr>
        <w:t>;</w:t>
      </w:r>
    </w:p>
    <w:p w14:paraId="2BA62C35" w14:textId="5D0983C6" w:rsidR="00D461EF" w:rsidRPr="00133D31" w:rsidRDefault="00D461EF" w:rsidP="00D461EF">
      <w:pPr>
        <w:pStyle w:val="Paragraphedeliste"/>
        <w:numPr>
          <w:ilvl w:val="0"/>
          <w:numId w:val="32"/>
        </w:numPr>
        <w:spacing w:after="1" w:line="276" w:lineRule="auto"/>
        <w:jc w:val="both"/>
        <w:rPr>
          <w:lang w:eastAsia="fr-BE"/>
        </w:rPr>
      </w:pPr>
      <w:r w:rsidRPr="00133D31">
        <w:rPr>
          <w:lang w:eastAsia="fr-BE"/>
        </w:rPr>
        <w:t>Le caractère innovant et</w:t>
      </w:r>
      <w:r w:rsidR="7814CB54" w:rsidRPr="00133D31">
        <w:rPr>
          <w:lang w:eastAsia="fr-BE"/>
        </w:rPr>
        <w:t>/ou</w:t>
      </w:r>
      <w:r w:rsidRPr="00133D31">
        <w:rPr>
          <w:lang w:eastAsia="fr-BE"/>
        </w:rPr>
        <w:t xml:space="preserve"> démonstratif des aménagements ou des mesures de gestion qui complètent la stratégie globale de la structure concernée (parc d’activité</w:t>
      </w:r>
      <w:r w:rsidR="003B5F74">
        <w:rPr>
          <w:lang w:eastAsia="fr-BE"/>
        </w:rPr>
        <w:t>s</w:t>
      </w:r>
      <w:r w:rsidRPr="00133D31">
        <w:rPr>
          <w:lang w:eastAsia="fr-BE"/>
        </w:rPr>
        <w:t xml:space="preserve"> économique</w:t>
      </w:r>
      <w:r w:rsidR="003B5F74">
        <w:rPr>
          <w:lang w:eastAsia="fr-BE"/>
        </w:rPr>
        <w:t>s</w:t>
      </w:r>
      <w:r w:rsidRPr="00133D31">
        <w:rPr>
          <w:lang w:eastAsia="fr-BE"/>
        </w:rPr>
        <w:t>, parc scientifique, aire logistique, infrastructure multimodale de transport)</w:t>
      </w:r>
      <w:r w:rsidR="00813245">
        <w:rPr>
          <w:lang w:eastAsia="fr-BE"/>
        </w:rPr>
        <w:t> </w:t>
      </w:r>
      <w:r w:rsidR="00364118">
        <w:rPr>
          <w:lang w:eastAsia="fr-BE"/>
        </w:rPr>
        <w:t>(1,5 points)</w:t>
      </w:r>
      <w:r w:rsidR="00E53F16">
        <w:rPr>
          <w:lang w:eastAsia="fr-BE"/>
        </w:rPr>
        <w:t xml:space="preserve"> </w:t>
      </w:r>
      <w:r w:rsidR="00813245">
        <w:rPr>
          <w:lang w:eastAsia="fr-BE"/>
        </w:rPr>
        <w:t>;</w:t>
      </w:r>
      <w:r w:rsidRPr="00133D31">
        <w:rPr>
          <w:lang w:eastAsia="fr-BE"/>
        </w:rPr>
        <w:t xml:space="preserve"> </w:t>
      </w:r>
    </w:p>
    <w:p w14:paraId="4DFE2544" w14:textId="77E70BF9" w:rsidR="00D461EF" w:rsidRPr="00133D31" w:rsidRDefault="00D461EF" w:rsidP="00F07279">
      <w:pPr>
        <w:pStyle w:val="Paragraphedeliste"/>
        <w:numPr>
          <w:ilvl w:val="0"/>
          <w:numId w:val="32"/>
        </w:numPr>
        <w:spacing w:after="1" w:line="276" w:lineRule="auto"/>
        <w:jc w:val="both"/>
        <w:rPr>
          <w:lang w:eastAsia="fr-BE"/>
        </w:rPr>
      </w:pPr>
      <w:r w:rsidRPr="00133D31">
        <w:rPr>
          <w:lang w:eastAsia="fr-BE"/>
        </w:rPr>
        <w:t>La réplicabilité du projet</w:t>
      </w:r>
      <w:r w:rsidR="00364118">
        <w:rPr>
          <w:lang w:eastAsia="fr-BE"/>
        </w:rPr>
        <w:t xml:space="preserve"> </w:t>
      </w:r>
      <w:r w:rsidR="00364118" w:rsidRPr="00364118">
        <w:rPr>
          <w:lang w:eastAsia="fr-BE"/>
        </w:rPr>
        <w:t>(1,5 points)</w:t>
      </w:r>
      <w:r w:rsidR="00813245">
        <w:rPr>
          <w:lang w:eastAsia="fr-BE"/>
        </w:rPr>
        <w:t>.</w:t>
      </w:r>
    </w:p>
    <w:p w14:paraId="6BC10C6A" w14:textId="77777777" w:rsidR="00AE1A2C" w:rsidRPr="00133D31" w:rsidRDefault="00AE1A2C" w:rsidP="00133D31">
      <w:pPr>
        <w:spacing w:after="1" w:line="276" w:lineRule="auto"/>
        <w:ind w:left="360"/>
        <w:jc w:val="both"/>
        <w:rPr>
          <w:strike/>
          <w:color w:val="00B050"/>
          <w:lang w:eastAsia="fr-BE"/>
        </w:rPr>
      </w:pPr>
    </w:p>
    <w:p w14:paraId="6700C6C0" w14:textId="264F3087" w:rsidR="007E1B1C" w:rsidRPr="00664220" w:rsidRDefault="003D35BB" w:rsidP="00234B14">
      <w:pPr>
        <w:pStyle w:val="Titre3"/>
        <w:numPr>
          <w:ilvl w:val="0"/>
          <w:numId w:val="0"/>
        </w:numPr>
        <w:rPr>
          <w:rFonts w:ascii="Arial" w:hAnsi="Arial"/>
          <w:sz w:val="26"/>
          <w:szCs w:val="26"/>
          <w:u w:val="single"/>
          <w:lang w:eastAsia="fr-BE"/>
        </w:rPr>
      </w:pPr>
      <w:bookmarkStart w:id="14" w:name="_Toc162161656"/>
      <w:r w:rsidRPr="00664220">
        <w:rPr>
          <w:rFonts w:ascii="Arial" w:hAnsi="Arial"/>
          <w:sz w:val="26"/>
          <w:szCs w:val="26"/>
          <w:u w:val="single"/>
          <w:lang w:eastAsia="fr-BE"/>
        </w:rPr>
        <w:t>F</w:t>
      </w:r>
      <w:r w:rsidR="007E1B1C" w:rsidRPr="00664220">
        <w:rPr>
          <w:rFonts w:ascii="Arial" w:hAnsi="Arial"/>
          <w:sz w:val="26"/>
          <w:szCs w:val="26"/>
          <w:u w:val="single"/>
          <w:lang w:eastAsia="fr-BE"/>
        </w:rPr>
        <w:t>inancement des projets</w:t>
      </w:r>
      <w:bookmarkEnd w:id="14"/>
    </w:p>
    <w:p w14:paraId="04DD0CF4" w14:textId="77777777" w:rsidR="007E1B1C" w:rsidRPr="00EF240D" w:rsidRDefault="007E1B1C" w:rsidP="007E1B1C">
      <w:pPr>
        <w:spacing w:after="1" w:line="276" w:lineRule="auto"/>
        <w:jc w:val="both"/>
        <w:rPr>
          <w:sz w:val="18"/>
          <w:szCs w:val="18"/>
          <w:lang w:eastAsia="fr-BE"/>
        </w:rPr>
      </w:pPr>
    </w:p>
    <w:p w14:paraId="2F5AAE27" w14:textId="43D31D67" w:rsidR="003D35BB" w:rsidRPr="00664220" w:rsidRDefault="003D35BB" w:rsidP="003D35BB">
      <w:pPr>
        <w:pStyle w:val="Paragraphedeliste"/>
        <w:numPr>
          <w:ilvl w:val="0"/>
          <w:numId w:val="37"/>
        </w:numPr>
        <w:spacing w:after="1" w:line="276" w:lineRule="auto"/>
        <w:jc w:val="both"/>
        <w:rPr>
          <w:lang w:eastAsia="fr-BE"/>
        </w:rPr>
      </w:pPr>
      <w:r w:rsidRPr="00664220">
        <w:rPr>
          <w:u w:val="dash"/>
          <w:lang w:eastAsia="fr-BE"/>
        </w:rPr>
        <w:t>Modalités de financement des projets</w:t>
      </w:r>
      <w:r w:rsidRPr="00664220">
        <w:rPr>
          <w:lang w:eastAsia="fr-BE"/>
        </w:rPr>
        <w:t> :</w:t>
      </w:r>
    </w:p>
    <w:p w14:paraId="2C3FEB07" w14:textId="77777777" w:rsidR="003D35BB" w:rsidRPr="00EF240D" w:rsidRDefault="003D35BB" w:rsidP="00F3022C">
      <w:pPr>
        <w:spacing w:after="1" w:line="276" w:lineRule="auto"/>
        <w:jc w:val="both"/>
        <w:rPr>
          <w:sz w:val="18"/>
          <w:szCs w:val="18"/>
          <w:lang w:eastAsia="fr-BE"/>
        </w:rPr>
      </w:pPr>
    </w:p>
    <w:p w14:paraId="75A301E0" w14:textId="645C9822" w:rsidR="008B00A1" w:rsidRDefault="00F3022C" w:rsidP="008B00A1">
      <w:pPr>
        <w:spacing w:after="1" w:line="276" w:lineRule="auto"/>
        <w:ind w:left="708"/>
        <w:jc w:val="both"/>
        <w:rPr>
          <w:lang w:eastAsia="fr-BE"/>
        </w:rPr>
      </w:pPr>
      <w:r w:rsidRPr="424982C4">
        <w:rPr>
          <w:lang w:eastAsia="fr-BE"/>
        </w:rPr>
        <w:t>La subvention octroyée dans le cadre de ce</w:t>
      </w:r>
      <w:r w:rsidR="008B00A1">
        <w:rPr>
          <w:lang w:eastAsia="fr-BE"/>
        </w:rPr>
        <w:t xml:space="preserve"> volet de l’</w:t>
      </w:r>
      <w:r w:rsidRPr="424982C4">
        <w:rPr>
          <w:lang w:eastAsia="fr-BE"/>
        </w:rPr>
        <w:t xml:space="preserve">appel à </w:t>
      </w:r>
      <w:r w:rsidRPr="00133D31">
        <w:rPr>
          <w:lang w:eastAsia="fr-BE"/>
        </w:rPr>
        <w:t xml:space="preserve">projets est de maximum </w:t>
      </w:r>
      <w:r w:rsidR="008A691D" w:rsidRPr="00133D31">
        <w:rPr>
          <w:lang w:eastAsia="fr-BE"/>
        </w:rPr>
        <w:t>2</w:t>
      </w:r>
      <w:r w:rsidR="621E18A2" w:rsidRPr="00133D31">
        <w:rPr>
          <w:lang w:eastAsia="fr-BE"/>
        </w:rPr>
        <w:t>4</w:t>
      </w:r>
      <w:r w:rsidRPr="00133D31">
        <w:rPr>
          <w:lang w:eastAsia="fr-BE"/>
        </w:rPr>
        <w:t>.000 euros</w:t>
      </w:r>
      <w:r w:rsidR="00F07279" w:rsidRPr="00133D31">
        <w:rPr>
          <w:lang w:eastAsia="fr-BE"/>
        </w:rPr>
        <w:t xml:space="preserve"> par projet</w:t>
      </w:r>
      <w:r w:rsidR="008B00A1">
        <w:rPr>
          <w:lang w:eastAsia="fr-BE"/>
        </w:rPr>
        <w:t xml:space="preserve"> pour un montant global de 144.000 €.</w:t>
      </w:r>
    </w:p>
    <w:p w14:paraId="098BE597" w14:textId="77777777" w:rsidR="008B00A1" w:rsidRDefault="008B00A1" w:rsidP="008B00A1">
      <w:pPr>
        <w:spacing w:after="1" w:line="276" w:lineRule="auto"/>
        <w:ind w:left="708"/>
        <w:jc w:val="both"/>
        <w:rPr>
          <w:lang w:eastAsia="fr-BE"/>
        </w:rPr>
      </w:pPr>
    </w:p>
    <w:p w14:paraId="56F38508" w14:textId="77777777" w:rsidR="008B00A1" w:rsidRDefault="008B00A1" w:rsidP="008B00A1">
      <w:pPr>
        <w:spacing w:after="1" w:line="276" w:lineRule="auto"/>
        <w:ind w:left="708"/>
        <w:jc w:val="both"/>
        <w:rPr>
          <w:lang w:eastAsia="fr-BE"/>
        </w:rPr>
      </w:pPr>
      <w:r>
        <w:rPr>
          <w:lang w:eastAsia="fr-BE"/>
        </w:rPr>
        <w:t>Le versement des sommes s’effectuera comme suit :</w:t>
      </w:r>
    </w:p>
    <w:p w14:paraId="5AA61BF0" w14:textId="77777777" w:rsidR="00F3022C" w:rsidRPr="00133D31" w:rsidRDefault="00F3022C" w:rsidP="00560BD2">
      <w:pPr>
        <w:spacing w:after="1" w:line="276" w:lineRule="auto"/>
        <w:jc w:val="both"/>
        <w:rPr>
          <w:sz w:val="18"/>
          <w:szCs w:val="18"/>
          <w:lang w:eastAsia="fr-BE"/>
        </w:rPr>
      </w:pPr>
    </w:p>
    <w:p w14:paraId="318AA340" w14:textId="28BABB21" w:rsidR="00F3022C" w:rsidRPr="00133D31" w:rsidRDefault="00F3022C" w:rsidP="003D35BB">
      <w:pPr>
        <w:spacing w:after="1" w:line="276" w:lineRule="auto"/>
        <w:ind w:left="708"/>
        <w:jc w:val="both"/>
        <w:rPr>
          <w:lang w:eastAsia="fr-BE"/>
        </w:rPr>
      </w:pPr>
      <w:r w:rsidRPr="00133D31">
        <w:rPr>
          <w:lang w:eastAsia="fr-BE"/>
        </w:rPr>
        <w:t xml:space="preserve">80% de ce montant </w:t>
      </w:r>
      <w:r w:rsidR="00357DB2" w:rsidRPr="00133D31">
        <w:rPr>
          <w:lang w:eastAsia="fr-BE"/>
        </w:rPr>
        <w:t xml:space="preserve">est </w:t>
      </w:r>
      <w:r w:rsidRPr="00133D31">
        <w:rPr>
          <w:lang w:eastAsia="fr-BE"/>
        </w:rPr>
        <w:t xml:space="preserve">versé dans les 2 mois qui suivent l’annonce de la </w:t>
      </w:r>
      <w:r w:rsidR="003D35BB" w:rsidRPr="00133D31">
        <w:rPr>
          <w:lang w:eastAsia="fr-BE"/>
        </w:rPr>
        <w:t>sélection des lauréats</w:t>
      </w:r>
      <w:r w:rsidRPr="00133D31">
        <w:rPr>
          <w:lang w:eastAsia="fr-BE"/>
        </w:rPr>
        <w:t xml:space="preserve"> sur le numéro de compte en banque indiqué dans le formulaire.  </w:t>
      </w:r>
    </w:p>
    <w:p w14:paraId="2EA598A8" w14:textId="77777777" w:rsidR="00F3022C" w:rsidRPr="00133D31" w:rsidRDefault="00F3022C" w:rsidP="003D35BB">
      <w:pPr>
        <w:spacing w:after="1" w:line="276" w:lineRule="auto"/>
        <w:ind w:left="708"/>
        <w:jc w:val="both"/>
        <w:rPr>
          <w:sz w:val="18"/>
          <w:szCs w:val="18"/>
          <w:lang w:eastAsia="fr-BE"/>
        </w:rPr>
      </w:pPr>
      <w:r w:rsidRPr="00133D31">
        <w:rPr>
          <w:lang w:eastAsia="fr-BE"/>
        </w:rPr>
        <w:t xml:space="preserve"> </w:t>
      </w:r>
    </w:p>
    <w:p w14:paraId="21DE26AC" w14:textId="54C55721" w:rsidR="00F3022C" w:rsidRPr="00133D31" w:rsidRDefault="00F3022C" w:rsidP="003D35BB">
      <w:pPr>
        <w:spacing w:after="1" w:line="276" w:lineRule="auto"/>
        <w:ind w:left="709"/>
        <w:jc w:val="both"/>
        <w:rPr>
          <w:lang w:eastAsia="fr-BE"/>
        </w:rPr>
      </w:pPr>
      <w:r w:rsidRPr="00133D31">
        <w:rPr>
          <w:lang w:eastAsia="fr-BE"/>
        </w:rPr>
        <w:t xml:space="preserve">20% de ce montant, soit le solde de la subvention, </w:t>
      </w:r>
      <w:r w:rsidR="00357DB2" w:rsidRPr="00133D31">
        <w:rPr>
          <w:lang w:eastAsia="fr-BE"/>
        </w:rPr>
        <w:t xml:space="preserve">est </w:t>
      </w:r>
      <w:r w:rsidRPr="00133D31">
        <w:rPr>
          <w:lang w:eastAsia="fr-BE"/>
        </w:rPr>
        <w:t>versé après vérification des pièces justifiant les dépenses</w:t>
      </w:r>
      <w:r w:rsidR="00783131">
        <w:rPr>
          <w:lang w:eastAsia="fr-BE"/>
        </w:rPr>
        <w:t>,</w:t>
      </w:r>
      <w:r w:rsidRPr="00133D31">
        <w:rPr>
          <w:lang w:eastAsia="fr-BE"/>
        </w:rPr>
        <w:t xml:space="preserve"> </w:t>
      </w:r>
      <w:r w:rsidR="00357DB2" w:rsidRPr="00133D31">
        <w:rPr>
          <w:lang w:eastAsia="fr-BE"/>
        </w:rPr>
        <w:t>accompagnées d’</w:t>
      </w:r>
      <w:r w:rsidRPr="00133D31">
        <w:rPr>
          <w:lang w:eastAsia="fr-BE"/>
        </w:rPr>
        <w:t>un rapport d’activités</w:t>
      </w:r>
      <w:r w:rsidR="00357DB2" w:rsidRPr="00133D31">
        <w:rPr>
          <w:lang w:eastAsia="fr-BE"/>
        </w:rPr>
        <w:t xml:space="preserve"> synthétique (le modèle est transmis aux lauréats</w:t>
      </w:r>
      <w:r w:rsidRPr="00133D31">
        <w:rPr>
          <w:lang w:eastAsia="fr-BE"/>
        </w:rPr>
        <w:t xml:space="preserve">). </w:t>
      </w:r>
    </w:p>
    <w:p w14:paraId="0D7FBCDF" w14:textId="77777777" w:rsidR="003D35BB" w:rsidRPr="00EF240D" w:rsidRDefault="003D35BB" w:rsidP="003D35BB">
      <w:pPr>
        <w:pStyle w:val="titreprincipal"/>
        <w:numPr>
          <w:ilvl w:val="0"/>
          <w:numId w:val="0"/>
        </w:numPr>
        <w:spacing w:before="0" w:after="1" w:line="276" w:lineRule="auto"/>
        <w:ind w:left="720"/>
        <w:jc w:val="both"/>
        <w:outlineLvl w:val="9"/>
        <w:rPr>
          <w:rFonts w:ascii="Arial" w:hAnsi="Arial"/>
          <w:b w:val="0"/>
          <w:bCs/>
          <w:i w:val="0"/>
          <w:iCs w:val="0"/>
          <w:color w:val="000000"/>
          <w:sz w:val="18"/>
          <w:szCs w:val="18"/>
          <w:lang w:eastAsia="fr-BE"/>
        </w:rPr>
      </w:pPr>
    </w:p>
    <w:p w14:paraId="4102216E" w14:textId="341F3ADE" w:rsidR="003D35BB" w:rsidRPr="00813245" w:rsidRDefault="003D35BB" w:rsidP="003D35BB">
      <w:pPr>
        <w:pStyle w:val="titreprincipal"/>
        <w:numPr>
          <w:ilvl w:val="0"/>
          <w:numId w:val="0"/>
        </w:numPr>
        <w:spacing w:before="0" w:after="1" w:line="276" w:lineRule="auto"/>
        <w:ind w:left="720"/>
        <w:jc w:val="both"/>
        <w:outlineLvl w:val="9"/>
        <w:rPr>
          <w:rFonts w:ascii="Arial" w:hAnsi="Arial"/>
          <w:b w:val="0"/>
          <w:bCs/>
          <w:i w:val="0"/>
          <w:iCs w:val="0"/>
          <w:color w:val="auto"/>
          <w:sz w:val="22"/>
          <w:szCs w:val="22"/>
          <w:lang w:eastAsia="fr-BE"/>
        </w:rPr>
      </w:pPr>
      <w:r w:rsidRPr="00813245">
        <w:rPr>
          <w:rFonts w:ascii="Arial" w:hAnsi="Arial"/>
          <w:b w:val="0"/>
          <w:bCs/>
          <w:i w:val="0"/>
          <w:iCs w:val="0"/>
          <w:color w:val="auto"/>
          <w:sz w:val="22"/>
          <w:szCs w:val="22"/>
          <w:lang w:eastAsia="fr-BE"/>
        </w:rPr>
        <w:t xml:space="preserve">Le soutien </w:t>
      </w:r>
      <w:r w:rsidR="00BA2935" w:rsidRPr="00813245">
        <w:rPr>
          <w:rFonts w:ascii="Arial" w:hAnsi="Arial"/>
          <w:b w:val="0"/>
          <w:bCs/>
          <w:i w:val="0"/>
          <w:iCs w:val="0"/>
          <w:color w:val="auto"/>
          <w:sz w:val="22"/>
          <w:szCs w:val="22"/>
          <w:lang w:eastAsia="fr-BE"/>
        </w:rPr>
        <w:t xml:space="preserve">est </w:t>
      </w:r>
      <w:r w:rsidRPr="00813245">
        <w:rPr>
          <w:rFonts w:ascii="Arial" w:hAnsi="Arial"/>
          <w:b w:val="0"/>
          <w:bCs/>
          <w:i w:val="0"/>
          <w:iCs w:val="0"/>
          <w:color w:val="auto"/>
          <w:sz w:val="22"/>
          <w:szCs w:val="22"/>
          <w:lang w:eastAsia="fr-BE"/>
        </w:rPr>
        <w:t>plafonné et couv</w:t>
      </w:r>
      <w:r w:rsidR="00BA2935" w:rsidRPr="00813245">
        <w:rPr>
          <w:rFonts w:ascii="Arial" w:hAnsi="Arial"/>
          <w:b w:val="0"/>
          <w:bCs/>
          <w:i w:val="0"/>
          <w:iCs w:val="0"/>
          <w:color w:val="auto"/>
          <w:sz w:val="22"/>
          <w:szCs w:val="22"/>
          <w:lang w:eastAsia="fr-BE"/>
        </w:rPr>
        <w:t>re</w:t>
      </w:r>
      <w:r w:rsidRPr="00813245">
        <w:rPr>
          <w:rFonts w:ascii="Arial" w:hAnsi="Arial"/>
          <w:b w:val="0"/>
          <w:bCs/>
          <w:i w:val="0"/>
          <w:iCs w:val="0"/>
          <w:color w:val="auto"/>
          <w:sz w:val="22"/>
          <w:szCs w:val="22"/>
          <w:lang w:eastAsia="fr-BE"/>
        </w:rPr>
        <w:t xml:space="preserve"> un maximum de 90 % des frais admissibles</w:t>
      </w:r>
      <w:r w:rsidR="00675B20" w:rsidRPr="00813245">
        <w:rPr>
          <w:rFonts w:ascii="Arial" w:hAnsi="Arial"/>
          <w:b w:val="0"/>
          <w:bCs/>
          <w:i w:val="0"/>
          <w:iCs w:val="0"/>
          <w:color w:val="auto"/>
          <w:sz w:val="22"/>
          <w:szCs w:val="22"/>
          <w:lang w:eastAsia="fr-BE"/>
        </w:rPr>
        <w:t xml:space="preserve"> (le projet</w:t>
      </w:r>
      <w:r w:rsidR="00A45C51" w:rsidRPr="00813245">
        <w:rPr>
          <w:rFonts w:ascii="Arial" w:hAnsi="Arial"/>
          <w:b w:val="0"/>
          <w:bCs/>
          <w:i w:val="0"/>
          <w:iCs w:val="0"/>
          <w:color w:val="auto"/>
          <w:sz w:val="22"/>
          <w:szCs w:val="22"/>
          <w:lang w:eastAsia="fr-BE"/>
        </w:rPr>
        <w:t xml:space="preserve"> devra donc comporter </w:t>
      </w:r>
      <w:r w:rsidR="00EA56AB" w:rsidRPr="00813245">
        <w:rPr>
          <w:rFonts w:ascii="Arial" w:hAnsi="Arial"/>
          <w:b w:val="0"/>
          <w:bCs/>
          <w:i w:val="0"/>
          <w:iCs w:val="0"/>
          <w:color w:val="auto"/>
          <w:sz w:val="22"/>
          <w:szCs w:val="22"/>
          <w:lang w:eastAsia="fr-BE"/>
        </w:rPr>
        <w:t>minimum 10 %</w:t>
      </w:r>
      <w:r w:rsidR="00A45C51" w:rsidRPr="00813245">
        <w:rPr>
          <w:rFonts w:ascii="Arial" w:hAnsi="Arial"/>
          <w:b w:val="0"/>
          <w:bCs/>
          <w:i w:val="0"/>
          <w:iCs w:val="0"/>
          <w:color w:val="auto"/>
          <w:sz w:val="22"/>
          <w:szCs w:val="22"/>
          <w:lang w:eastAsia="fr-BE"/>
        </w:rPr>
        <w:t xml:space="preserve"> de financement propre)</w:t>
      </w:r>
      <w:r w:rsidRPr="00813245">
        <w:rPr>
          <w:rFonts w:ascii="Arial" w:hAnsi="Arial"/>
          <w:b w:val="0"/>
          <w:bCs/>
          <w:i w:val="0"/>
          <w:iCs w:val="0"/>
          <w:color w:val="auto"/>
          <w:sz w:val="22"/>
          <w:szCs w:val="22"/>
          <w:lang w:eastAsia="fr-BE"/>
        </w:rPr>
        <w:t xml:space="preserve">.  </w:t>
      </w:r>
    </w:p>
    <w:p w14:paraId="627E4C74" w14:textId="4CF5E33C" w:rsidR="00F3022C" w:rsidRDefault="00F3022C" w:rsidP="00F3022C">
      <w:pPr>
        <w:spacing w:after="1" w:line="276" w:lineRule="auto"/>
        <w:jc w:val="both"/>
        <w:rPr>
          <w:lang w:eastAsia="fr-BE"/>
        </w:rPr>
      </w:pPr>
      <w:r w:rsidRPr="00664220">
        <w:rPr>
          <w:lang w:eastAsia="fr-BE"/>
        </w:rPr>
        <w:t xml:space="preserve"> </w:t>
      </w:r>
    </w:p>
    <w:p w14:paraId="527A4886" w14:textId="77777777" w:rsidR="00A3681D" w:rsidRPr="00664220" w:rsidRDefault="00A3681D" w:rsidP="00F3022C">
      <w:pPr>
        <w:spacing w:after="1" w:line="276" w:lineRule="auto"/>
        <w:jc w:val="both"/>
        <w:rPr>
          <w:lang w:eastAsia="fr-BE"/>
        </w:rPr>
      </w:pPr>
    </w:p>
    <w:p w14:paraId="16E67221" w14:textId="520797AF" w:rsidR="003D35BB" w:rsidRPr="00664220" w:rsidRDefault="003D35BB" w:rsidP="0064174C">
      <w:pPr>
        <w:pStyle w:val="Paragraphedeliste"/>
        <w:keepNext/>
        <w:numPr>
          <w:ilvl w:val="0"/>
          <w:numId w:val="37"/>
        </w:numPr>
        <w:spacing w:after="1" w:line="276" w:lineRule="auto"/>
        <w:jc w:val="both"/>
        <w:rPr>
          <w:lang w:eastAsia="fr-BE"/>
        </w:rPr>
      </w:pPr>
      <w:r w:rsidRPr="00664220">
        <w:rPr>
          <w:u w:val="dash"/>
          <w:lang w:eastAsia="fr-BE"/>
        </w:rPr>
        <w:t>Dépenses admissibles</w:t>
      </w:r>
      <w:r w:rsidRPr="00664220">
        <w:rPr>
          <w:lang w:eastAsia="fr-BE"/>
        </w:rPr>
        <w:t> :</w:t>
      </w:r>
    </w:p>
    <w:p w14:paraId="0BCD3935" w14:textId="77777777" w:rsidR="003D35BB" w:rsidRPr="00813245" w:rsidRDefault="003D35BB" w:rsidP="0064174C">
      <w:pPr>
        <w:pStyle w:val="titreprincipal"/>
        <w:keepNext/>
        <w:numPr>
          <w:ilvl w:val="0"/>
          <w:numId w:val="0"/>
        </w:numPr>
        <w:spacing w:before="0" w:after="1" w:line="276" w:lineRule="auto"/>
        <w:ind w:left="720"/>
        <w:jc w:val="both"/>
        <w:outlineLvl w:val="9"/>
        <w:rPr>
          <w:rFonts w:ascii="Arial" w:hAnsi="Arial"/>
          <w:b w:val="0"/>
          <w:bCs/>
          <w:i w:val="0"/>
          <w:iCs w:val="0"/>
          <w:color w:val="auto"/>
          <w:sz w:val="18"/>
          <w:szCs w:val="18"/>
          <w:lang w:eastAsia="fr-BE"/>
        </w:rPr>
      </w:pPr>
    </w:p>
    <w:p w14:paraId="43345D20" w14:textId="2A57EABE" w:rsidR="003D35BB" w:rsidRPr="00813245" w:rsidRDefault="003D35BB" w:rsidP="003D35BB">
      <w:pPr>
        <w:pStyle w:val="Sansinterligne"/>
        <w:spacing w:after="1" w:line="276" w:lineRule="auto"/>
        <w:ind w:left="709"/>
        <w:jc w:val="both"/>
        <w:rPr>
          <w:bCs/>
        </w:rPr>
      </w:pPr>
      <w:r w:rsidRPr="00813245">
        <w:rPr>
          <w:bCs/>
        </w:rPr>
        <w:t xml:space="preserve">Les mesures subventionnées </w:t>
      </w:r>
      <w:r w:rsidR="00BA2935" w:rsidRPr="00813245">
        <w:rPr>
          <w:bCs/>
        </w:rPr>
        <w:t xml:space="preserve">peuvent </w:t>
      </w:r>
      <w:r w:rsidRPr="00813245">
        <w:rPr>
          <w:bCs/>
        </w:rPr>
        <w:t>couvrir :</w:t>
      </w:r>
    </w:p>
    <w:p w14:paraId="63EFC5BF" w14:textId="086EC412" w:rsidR="003D35BB" w:rsidRPr="00813245" w:rsidRDefault="003D35BB" w:rsidP="009A536E">
      <w:pPr>
        <w:pStyle w:val="Paragraphedeliste"/>
        <w:numPr>
          <w:ilvl w:val="1"/>
          <w:numId w:val="37"/>
        </w:numPr>
        <w:spacing w:after="1" w:line="276" w:lineRule="auto"/>
        <w:jc w:val="both"/>
        <w:rPr>
          <w:bCs/>
        </w:rPr>
      </w:pPr>
      <w:proofErr w:type="gramStart"/>
      <w:r w:rsidRPr="00813245">
        <w:rPr>
          <w:bCs/>
        </w:rPr>
        <w:t>des</w:t>
      </w:r>
      <w:proofErr w:type="gramEnd"/>
      <w:r w:rsidRPr="00813245">
        <w:rPr>
          <w:bCs/>
        </w:rPr>
        <w:t xml:space="preserve"> frais préparatoires aux projets </w:t>
      </w:r>
      <w:r w:rsidR="001D0AAD" w:rsidRPr="00813245">
        <w:rPr>
          <w:bCs/>
        </w:rPr>
        <w:t>(</w:t>
      </w:r>
      <w:r w:rsidRPr="00813245">
        <w:rPr>
          <w:bCs/>
        </w:rPr>
        <w:t>exemple : réalisation d’un diagnostic environnemental</w:t>
      </w:r>
      <w:r w:rsidR="00762BC6" w:rsidRPr="00813245">
        <w:rPr>
          <w:bCs/>
        </w:rPr>
        <w:t>, conception</w:t>
      </w:r>
      <w:r w:rsidRPr="00813245">
        <w:rPr>
          <w:bCs/>
        </w:rPr>
        <w:t xml:space="preserve"> et montage du projet</w:t>
      </w:r>
      <w:r w:rsidR="00BA2935" w:rsidRPr="00813245">
        <w:rPr>
          <w:bCs/>
        </w:rPr>
        <w:t xml:space="preserve"> effectués par des membres du personnel habilités ou par le recours à un organisme externe</w:t>
      </w:r>
      <w:r w:rsidR="001D0AAD" w:rsidRPr="00813245">
        <w:rPr>
          <w:bCs/>
        </w:rPr>
        <w:t>)</w:t>
      </w:r>
      <w:r w:rsidR="00010ED4">
        <w:rPr>
          <w:bCs/>
        </w:rPr>
        <w:t xml:space="preserve"> </w:t>
      </w:r>
      <w:r w:rsidR="00D12956">
        <w:rPr>
          <w:bCs/>
        </w:rPr>
        <w:t>(plafonné à 5000 €)</w:t>
      </w:r>
      <w:r w:rsidR="00D22858">
        <w:rPr>
          <w:bCs/>
        </w:rPr>
        <w:t> ;</w:t>
      </w:r>
      <w:r w:rsidRPr="00813245">
        <w:rPr>
          <w:bCs/>
        </w:rPr>
        <w:t xml:space="preserve"> </w:t>
      </w:r>
    </w:p>
    <w:p w14:paraId="48784262" w14:textId="1F7B38D3" w:rsidR="00722EA0" w:rsidRPr="00813245" w:rsidRDefault="003D35BB" w:rsidP="003D35BB">
      <w:pPr>
        <w:pStyle w:val="Sansinterligne"/>
        <w:numPr>
          <w:ilvl w:val="1"/>
          <w:numId w:val="37"/>
        </w:numPr>
        <w:spacing w:after="1" w:line="276" w:lineRule="auto"/>
        <w:jc w:val="both"/>
        <w:rPr>
          <w:bCs/>
        </w:rPr>
      </w:pPr>
      <w:proofErr w:type="gramStart"/>
      <w:r w:rsidRPr="00813245">
        <w:rPr>
          <w:bCs/>
        </w:rPr>
        <w:t>des</w:t>
      </w:r>
      <w:proofErr w:type="gramEnd"/>
      <w:r w:rsidRPr="00813245">
        <w:rPr>
          <w:bCs/>
        </w:rPr>
        <w:t xml:space="preserve"> frais d’aménagement (</w:t>
      </w:r>
      <w:r w:rsidR="001D0AAD" w:rsidRPr="00813245">
        <w:rPr>
          <w:bCs/>
        </w:rPr>
        <w:t xml:space="preserve">du </w:t>
      </w:r>
      <w:r w:rsidRPr="00813245">
        <w:rPr>
          <w:bCs/>
        </w:rPr>
        <w:t>matériel</w:t>
      </w:r>
      <w:r w:rsidR="001D0AAD" w:rsidRPr="00813245">
        <w:rPr>
          <w:bCs/>
        </w:rPr>
        <w:t xml:space="preserve"> : </w:t>
      </w:r>
      <w:r w:rsidR="001D0AAD" w:rsidRPr="00813245">
        <w:t xml:space="preserve">plantations, bâches pour mares, panneaux, sentiers, </w:t>
      </w:r>
      <w:r w:rsidR="00762BC6" w:rsidRPr="00813245">
        <w:t xml:space="preserve">dispositifs </w:t>
      </w:r>
      <w:r w:rsidR="001D0AAD" w:rsidRPr="00813245">
        <w:t>permettant la réduction de la pollution lumineuse</w:t>
      </w:r>
      <w:r w:rsidR="00762BC6" w:rsidRPr="00813245">
        <w:t>, habitats pour la faune sauvage, végétalisation de toitures et de façades, mesures de gestion contre les plantes envahissantes</w:t>
      </w:r>
      <w:r w:rsidR="00D22858">
        <w:t>,</w:t>
      </w:r>
      <w:r w:rsidR="00762BC6" w:rsidRPr="00813245">
        <w:t> </w:t>
      </w:r>
      <w:r w:rsidR="001D0AAD" w:rsidRPr="00813245">
        <w:t> …</w:t>
      </w:r>
      <w:r w:rsidR="00722EA0" w:rsidRPr="00813245">
        <w:t>)</w:t>
      </w:r>
      <w:r w:rsidR="001D0AAD" w:rsidRPr="00813245">
        <w:t> ;</w:t>
      </w:r>
      <w:r w:rsidRPr="00813245">
        <w:rPr>
          <w:bCs/>
        </w:rPr>
        <w:t xml:space="preserve"> </w:t>
      </w:r>
    </w:p>
    <w:p w14:paraId="17E623B6" w14:textId="495A25C9" w:rsidR="003D35BB" w:rsidRPr="00813245" w:rsidRDefault="001D0AAD" w:rsidP="003D35BB">
      <w:pPr>
        <w:pStyle w:val="Sansinterligne"/>
        <w:numPr>
          <w:ilvl w:val="1"/>
          <w:numId w:val="37"/>
        </w:numPr>
        <w:spacing w:after="1" w:line="276" w:lineRule="auto"/>
        <w:jc w:val="both"/>
        <w:rPr>
          <w:bCs/>
        </w:rPr>
      </w:pPr>
      <w:proofErr w:type="gramStart"/>
      <w:r w:rsidRPr="00813245">
        <w:t>de</w:t>
      </w:r>
      <w:proofErr w:type="gramEnd"/>
      <w:r w:rsidRPr="00813245">
        <w:t xml:space="preserve"> la sous-traitance pour la réalisation et pour l’accompagnement du projet ;</w:t>
      </w:r>
    </w:p>
    <w:p w14:paraId="3B75922D" w14:textId="553FAABA" w:rsidR="001D0AAD" w:rsidRPr="00813245" w:rsidRDefault="003D35BB" w:rsidP="001D0AAD">
      <w:pPr>
        <w:pStyle w:val="Sansinterligne"/>
        <w:numPr>
          <w:ilvl w:val="1"/>
          <w:numId w:val="37"/>
        </w:numPr>
        <w:spacing w:after="1" w:line="276" w:lineRule="auto"/>
        <w:jc w:val="both"/>
        <w:rPr>
          <w:bCs/>
        </w:rPr>
      </w:pPr>
      <w:proofErr w:type="gramStart"/>
      <w:r w:rsidRPr="00813245">
        <w:rPr>
          <w:bCs/>
        </w:rPr>
        <w:t>des</w:t>
      </w:r>
      <w:proofErr w:type="gramEnd"/>
      <w:r w:rsidRPr="00813245">
        <w:rPr>
          <w:bCs/>
        </w:rPr>
        <w:t xml:space="preserve"> frais de formation et de sensibilisation du personnel</w:t>
      </w:r>
      <w:r w:rsidR="00D22858">
        <w:rPr>
          <w:bCs/>
        </w:rPr>
        <w:t> ;</w:t>
      </w:r>
      <w:r w:rsidRPr="00813245">
        <w:rPr>
          <w:bCs/>
        </w:rPr>
        <w:t xml:space="preserve"> </w:t>
      </w:r>
    </w:p>
    <w:p w14:paraId="24CDB07E" w14:textId="068584A1" w:rsidR="003D35BB" w:rsidRPr="00813245" w:rsidRDefault="003D35BB" w:rsidP="009A536E">
      <w:pPr>
        <w:pStyle w:val="Sansinterligne"/>
        <w:numPr>
          <w:ilvl w:val="1"/>
          <w:numId w:val="37"/>
        </w:numPr>
        <w:spacing w:after="1" w:line="276" w:lineRule="auto"/>
        <w:jc w:val="both"/>
        <w:rPr>
          <w:bCs/>
        </w:rPr>
      </w:pPr>
      <w:proofErr w:type="gramStart"/>
      <w:r w:rsidRPr="00813245">
        <w:rPr>
          <w:bCs/>
        </w:rPr>
        <w:t>des</w:t>
      </w:r>
      <w:proofErr w:type="gramEnd"/>
      <w:r w:rsidRPr="00813245">
        <w:rPr>
          <w:bCs/>
        </w:rPr>
        <w:t xml:space="preserve"> frais de gestion</w:t>
      </w:r>
      <w:r w:rsidR="001D0AAD" w:rsidRPr="00813245">
        <w:rPr>
          <w:bCs/>
        </w:rPr>
        <w:t xml:space="preserve"> </w:t>
      </w:r>
      <w:r w:rsidRPr="00813245">
        <w:rPr>
          <w:bCs/>
        </w:rPr>
        <w:t>ainsi que des frais de suivi du projet et de ses résultats</w:t>
      </w:r>
      <w:r w:rsidR="001D0AAD" w:rsidRPr="00813245">
        <w:rPr>
          <w:bCs/>
        </w:rPr>
        <w:t xml:space="preserve"> (exemple : </w:t>
      </w:r>
      <w:r w:rsidR="001D0AAD" w:rsidRPr="00813245">
        <w:t>des i</w:t>
      </w:r>
      <w:r w:rsidRPr="00813245">
        <w:t>nventaires scientifiques</w:t>
      </w:r>
      <w:r w:rsidR="001D0AAD" w:rsidRPr="00813245">
        <w:t> </w:t>
      </w:r>
      <w:r w:rsidR="00B2551A">
        <w:t>réalisés par des agents internes ou par des prestataires externes</w:t>
      </w:r>
      <w:r w:rsidR="001C40D2">
        <w:t>,</w:t>
      </w:r>
      <w:r w:rsidR="001D0AAD" w:rsidRPr="00813245">
        <w:t xml:space="preserve"> la </w:t>
      </w:r>
      <w:r w:rsidRPr="00813245">
        <w:t>gestion des zones aménagées</w:t>
      </w:r>
      <w:r w:rsidR="001D0AAD" w:rsidRPr="00813245">
        <w:t>, etc.)</w:t>
      </w:r>
    </w:p>
    <w:p w14:paraId="5DB1947A" w14:textId="77777777" w:rsidR="00951DE4" w:rsidRPr="001001C9" w:rsidRDefault="00951DE4" w:rsidP="00951DE4">
      <w:pPr>
        <w:spacing w:after="1" w:line="276" w:lineRule="auto"/>
        <w:jc w:val="both"/>
        <w:rPr>
          <w:sz w:val="12"/>
          <w:szCs w:val="12"/>
          <w:u w:val="single"/>
          <w:lang w:eastAsia="fr-BE"/>
        </w:rPr>
      </w:pPr>
    </w:p>
    <w:p w14:paraId="0962CEB6" w14:textId="77777777" w:rsidR="002363F9" w:rsidRPr="00664220" w:rsidRDefault="002363F9" w:rsidP="00234B14">
      <w:pPr>
        <w:pStyle w:val="Titre3"/>
        <w:numPr>
          <w:ilvl w:val="0"/>
          <w:numId w:val="0"/>
        </w:numPr>
        <w:rPr>
          <w:rFonts w:ascii="Arial" w:hAnsi="Arial"/>
          <w:sz w:val="26"/>
          <w:szCs w:val="26"/>
          <w:u w:val="single"/>
          <w:lang w:eastAsia="fr-BE"/>
        </w:rPr>
      </w:pPr>
      <w:bookmarkStart w:id="15" w:name="_Toc162161657"/>
      <w:r w:rsidRPr="00664220">
        <w:rPr>
          <w:rFonts w:ascii="Arial" w:hAnsi="Arial"/>
          <w:sz w:val="26"/>
          <w:szCs w:val="26"/>
          <w:u w:val="single"/>
          <w:lang w:eastAsia="fr-BE"/>
        </w:rPr>
        <w:t>Calendrier</w:t>
      </w:r>
      <w:bookmarkEnd w:id="15"/>
    </w:p>
    <w:p w14:paraId="2EA0D6B7" w14:textId="77777777" w:rsidR="002363F9" w:rsidRPr="00EF240D" w:rsidRDefault="002363F9" w:rsidP="002363F9">
      <w:pPr>
        <w:pStyle w:val="Paragraphedeliste"/>
        <w:rPr>
          <w:color w:val="538135" w:themeColor="accent6" w:themeShade="BF"/>
          <w:sz w:val="18"/>
          <w:szCs w:val="18"/>
          <w:lang w:eastAsia="fr-BE"/>
        </w:rPr>
      </w:pPr>
    </w:p>
    <w:p w14:paraId="59E34DE1" w14:textId="11CD5E81" w:rsidR="002363F9" w:rsidRPr="00B2551A" w:rsidRDefault="002363F9" w:rsidP="00B2551A">
      <w:pPr>
        <w:pStyle w:val="Paragraphedeliste"/>
        <w:ind w:left="0"/>
        <w:jc w:val="both"/>
        <w:rPr>
          <w:lang w:eastAsia="fr-BE"/>
        </w:rPr>
      </w:pPr>
      <w:r w:rsidRPr="00B2551A">
        <w:rPr>
          <w:lang w:eastAsia="fr-BE"/>
        </w:rPr>
        <w:t xml:space="preserve">L’appel à projets est ouvert </w:t>
      </w:r>
      <w:r w:rsidR="000A4825" w:rsidRPr="00B2551A">
        <w:rPr>
          <w:lang w:eastAsia="fr-BE"/>
        </w:rPr>
        <w:t>au plus tard jusqu’au</w:t>
      </w:r>
      <w:r w:rsidR="00BA2935" w:rsidRPr="00B2551A">
        <w:rPr>
          <w:lang w:eastAsia="fr-BE"/>
        </w:rPr>
        <w:t xml:space="preserve"> </w:t>
      </w:r>
      <w:r w:rsidR="00F32B53" w:rsidRPr="00F32B53">
        <w:rPr>
          <w:lang w:eastAsia="fr-BE"/>
        </w:rPr>
        <w:t>vendredi 02 août 2024</w:t>
      </w:r>
      <w:r w:rsidR="00D46B9E">
        <w:rPr>
          <w:lang w:eastAsia="fr-BE"/>
        </w:rPr>
        <w:t xml:space="preserve"> à </w:t>
      </w:r>
      <w:r w:rsidR="00D12B9C" w:rsidRPr="00B2551A">
        <w:rPr>
          <w:lang w:eastAsia="fr-BE"/>
        </w:rPr>
        <w:t>17</w:t>
      </w:r>
      <w:r w:rsidR="000B56DE">
        <w:rPr>
          <w:lang w:eastAsia="fr-BE"/>
        </w:rPr>
        <w:t xml:space="preserve"> </w:t>
      </w:r>
      <w:r w:rsidR="00D12B9C" w:rsidRPr="00B2551A">
        <w:rPr>
          <w:lang w:eastAsia="fr-BE"/>
        </w:rPr>
        <w:t>h</w:t>
      </w:r>
      <w:r w:rsidR="000B56DE">
        <w:rPr>
          <w:lang w:eastAsia="fr-BE"/>
        </w:rPr>
        <w:t>eures</w:t>
      </w:r>
      <w:r w:rsidRPr="00B2551A">
        <w:rPr>
          <w:lang w:eastAsia="fr-BE"/>
        </w:rPr>
        <w:t>.</w:t>
      </w:r>
    </w:p>
    <w:p w14:paraId="09F3C459" w14:textId="77777777" w:rsidR="002363F9" w:rsidRPr="00B2551A" w:rsidRDefault="002363F9" w:rsidP="00B2551A">
      <w:pPr>
        <w:pStyle w:val="Paragraphedeliste"/>
        <w:ind w:left="0"/>
        <w:jc w:val="both"/>
        <w:rPr>
          <w:lang w:eastAsia="fr-BE"/>
        </w:rPr>
      </w:pPr>
    </w:p>
    <w:p w14:paraId="669DD20A" w14:textId="77777777" w:rsidR="00483F66" w:rsidRPr="00B2551A" w:rsidRDefault="00BE6EC0" w:rsidP="00B2551A">
      <w:pPr>
        <w:pStyle w:val="Paragraphedeliste"/>
        <w:ind w:left="0"/>
        <w:jc w:val="both"/>
        <w:rPr>
          <w:lang w:eastAsia="fr-BE"/>
        </w:rPr>
      </w:pPr>
      <w:r w:rsidRPr="00B2551A">
        <w:rPr>
          <w:lang w:eastAsia="fr-BE"/>
        </w:rPr>
        <w:t xml:space="preserve">Les projets lauréats seront connus </w:t>
      </w:r>
      <w:r w:rsidR="00483F66" w:rsidRPr="00B2551A">
        <w:rPr>
          <w:lang w:eastAsia="fr-BE"/>
        </w:rPr>
        <w:t>et communiqués aux environs du mois d’octobre 2024.</w:t>
      </w:r>
    </w:p>
    <w:p w14:paraId="5A5027A3" w14:textId="77777777" w:rsidR="00483F66" w:rsidRPr="00B2551A" w:rsidRDefault="00483F66" w:rsidP="00B2551A">
      <w:pPr>
        <w:pStyle w:val="Paragraphedeliste"/>
        <w:ind w:left="0"/>
        <w:jc w:val="both"/>
        <w:rPr>
          <w:lang w:eastAsia="fr-BE"/>
        </w:rPr>
      </w:pPr>
    </w:p>
    <w:p w14:paraId="05C2580E" w14:textId="319C376A" w:rsidR="002363F9" w:rsidRPr="00B2551A" w:rsidRDefault="002A5DFA" w:rsidP="00B2551A">
      <w:pPr>
        <w:pStyle w:val="Paragraphedeliste"/>
        <w:ind w:left="0"/>
        <w:jc w:val="both"/>
        <w:rPr>
          <w:lang w:eastAsia="fr-BE"/>
        </w:rPr>
      </w:pPr>
      <w:r w:rsidRPr="00B2551A">
        <w:rPr>
          <w:lang w:eastAsia="fr-BE"/>
        </w:rPr>
        <w:t>Pourront être prises en compte comme dépense</w:t>
      </w:r>
      <w:r w:rsidR="000F1340" w:rsidRPr="00B2551A">
        <w:rPr>
          <w:lang w:eastAsia="fr-BE"/>
        </w:rPr>
        <w:t>s éligibles les dépenses relatives à l’accompagnement et à la réalisation du projet</w:t>
      </w:r>
      <w:r w:rsidR="00212FD0">
        <w:rPr>
          <w:lang w:eastAsia="fr-BE"/>
        </w:rPr>
        <w:t>,</w:t>
      </w:r>
      <w:r w:rsidR="000F1340" w:rsidRPr="00B2551A">
        <w:rPr>
          <w:lang w:eastAsia="fr-BE"/>
        </w:rPr>
        <w:t xml:space="preserve"> effectuées entre le </w:t>
      </w:r>
      <w:r w:rsidR="00972474">
        <w:rPr>
          <w:lang w:eastAsia="fr-BE"/>
        </w:rPr>
        <w:t>30</w:t>
      </w:r>
      <w:r w:rsidR="00F5555A" w:rsidRPr="00B2551A">
        <w:rPr>
          <w:lang w:eastAsia="fr-BE"/>
        </w:rPr>
        <w:t xml:space="preserve"> avril 2024 et le </w:t>
      </w:r>
      <w:r w:rsidR="002363F9" w:rsidRPr="00B2551A">
        <w:rPr>
          <w:lang w:eastAsia="fr-BE"/>
        </w:rPr>
        <w:t>3</w:t>
      </w:r>
      <w:r w:rsidR="4C0742AD" w:rsidRPr="00B2551A">
        <w:rPr>
          <w:lang w:eastAsia="fr-BE"/>
        </w:rPr>
        <w:t>0</w:t>
      </w:r>
      <w:r w:rsidR="002363F9" w:rsidRPr="00B2551A">
        <w:rPr>
          <w:lang w:eastAsia="fr-BE"/>
        </w:rPr>
        <w:t xml:space="preserve"> </w:t>
      </w:r>
      <w:r w:rsidR="052B3BB9" w:rsidRPr="00B2551A">
        <w:rPr>
          <w:lang w:eastAsia="fr-BE"/>
        </w:rPr>
        <w:t xml:space="preserve">novembre </w:t>
      </w:r>
      <w:r w:rsidR="002363F9" w:rsidRPr="00B2551A">
        <w:rPr>
          <w:lang w:eastAsia="fr-BE"/>
        </w:rPr>
        <w:t>202</w:t>
      </w:r>
      <w:r w:rsidR="00B146E9" w:rsidRPr="00B2551A">
        <w:rPr>
          <w:lang w:eastAsia="fr-BE"/>
        </w:rPr>
        <w:t>5</w:t>
      </w:r>
      <w:r w:rsidR="002363F9" w:rsidRPr="00B2551A">
        <w:rPr>
          <w:lang w:eastAsia="fr-BE"/>
        </w:rPr>
        <w:t>.</w:t>
      </w:r>
    </w:p>
    <w:p w14:paraId="0BB8BF52" w14:textId="77777777" w:rsidR="002363F9" w:rsidRPr="00B2551A" w:rsidRDefault="002363F9" w:rsidP="00B2551A">
      <w:pPr>
        <w:pStyle w:val="Paragraphedeliste"/>
        <w:ind w:left="0"/>
        <w:jc w:val="both"/>
        <w:rPr>
          <w:lang w:eastAsia="fr-BE"/>
        </w:rPr>
      </w:pPr>
    </w:p>
    <w:p w14:paraId="12C1B7F8" w14:textId="0309996F" w:rsidR="0095373C" w:rsidRPr="00664220" w:rsidRDefault="002363F9" w:rsidP="00B2551A">
      <w:pPr>
        <w:pStyle w:val="Paragraphedeliste"/>
        <w:ind w:left="0"/>
        <w:jc w:val="both"/>
        <w:rPr>
          <w:color w:val="538135" w:themeColor="accent6" w:themeShade="BF"/>
          <w:sz w:val="26"/>
          <w:szCs w:val="26"/>
          <w:lang w:eastAsia="fr-BE"/>
        </w:rPr>
      </w:pPr>
      <w:r w:rsidRPr="00B2551A">
        <w:rPr>
          <w:lang w:eastAsia="fr-BE"/>
        </w:rPr>
        <w:t>L</w:t>
      </w:r>
      <w:r w:rsidR="002C7276" w:rsidRPr="00B2551A">
        <w:rPr>
          <w:lang w:eastAsia="fr-BE"/>
        </w:rPr>
        <w:t xml:space="preserve">es </w:t>
      </w:r>
      <w:r w:rsidRPr="00B2551A">
        <w:rPr>
          <w:lang w:eastAsia="fr-BE"/>
        </w:rPr>
        <w:t xml:space="preserve">pièces justificatives </w:t>
      </w:r>
      <w:r w:rsidR="002C7276" w:rsidRPr="00B2551A">
        <w:rPr>
          <w:lang w:eastAsia="fr-BE"/>
        </w:rPr>
        <w:t xml:space="preserve">et le rapport </w:t>
      </w:r>
      <w:r w:rsidR="00DE0AC4" w:rsidRPr="00B2551A">
        <w:rPr>
          <w:lang w:eastAsia="fr-BE"/>
        </w:rPr>
        <w:t>accompagnant l’ensemble du projet devront</w:t>
      </w:r>
      <w:r w:rsidRPr="00B2551A">
        <w:rPr>
          <w:lang w:eastAsia="fr-BE"/>
        </w:rPr>
        <w:t xml:space="preserve"> être </w:t>
      </w:r>
      <w:r w:rsidR="00DE0AC4" w:rsidRPr="00B2551A">
        <w:rPr>
          <w:lang w:eastAsia="fr-BE"/>
        </w:rPr>
        <w:t>communiqués à l’administration wallonne</w:t>
      </w:r>
      <w:r w:rsidR="00212FD0">
        <w:rPr>
          <w:lang w:eastAsia="fr-BE"/>
        </w:rPr>
        <w:t>,</w:t>
      </w:r>
      <w:r w:rsidR="00DE0AC4" w:rsidRPr="00B2551A">
        <w:rPr>
          <w:lang w:eastAsia="fr-BE"/>
        </w:rPr>
        <w:t xml:space="preserve"> </w:t>
      </w:r>
      <w:r w:rsidRPr="00B2551A">
        <w:rPr>
          <w:lang w:eastAsia="fr-BE"/>
        </w:rPr>
        <w:t xml:space="preserve">au plus tard pour le </w:t>
      </w:r>
      <w:r w:rsidR="00DE0AC4" w:rsidRPr="00B2551A">
        <w:rPr>
          <w:lang w:eastAsia="fr-BE"/>
        </w:rPr>
        <w:t>31 décembre</w:t>
      </w:r>
      <w:r w:rsidRPr="00B2551A">
        <w:rPr>
          <w:lang w:eastAsia="fr-BE"/>
        </w:rPr>
        <w:t xml:space="preserve"> 202</w:t>
      </w:r>
      <w:r w:rsidR="00B146E9" w:rsidRPr="00B2551A">
        <w:rPr>
          <w:lang w:eastAsia="fr-BE"/>
        </w:rPr>
        <w:t>5</w:t>
      </w:r>
      <w:r w:rsidRPr="00B2551A">
        <w:rPr>
          <w:lang w:eastAsia="fr-BE"/>
        </w:rPr>
        <w:t>.</w:t>
      </w:r>
      <w:r w:rsidRPr="00B2551A">
        <w:rPr>
          <w:sz w:val="26"/>
          <w:szCs w:val="26"/>
          <w:lang w:eastAsia="fr-BE"/>
        </w:rPr>
        <w:t xml:space="preserve"> </w:t>
      </w:r>
      <w:r w:rsidR="0095373C" w:rsidRPr="00664220">
        <w:rPr>
          <w:color w:val="538135" w:themeColor="accent6" w:themeShade="BF"/>
          <w:sz w:val="26"/>
          <w:szCs w:val="26"/>
          <w:lang w:eastAsia="fr-BE"/>
        </w:rPr>
        <w:br w:type="page"/>
      </w:r>
    </w:p>
    <w:p w14:paraId="21A26471" w14:textId="4BEA7C5C" w:rsidR="003C27DE" w:rsidRDefault="00EF240D" w:rsidP="00207A51">
      <w:pPr>
        <w:pStyle w:val="Paragraphedeliste"/>
        <w:ind w:left="360"/>
        <w:rPr>
          <w:lang w:eastAsia="fr-BE"/>
        </w:rPr>
      </w:pPr>
      <w:r>
        <w:rPr>
          <w:b/>
          <w:bCs/>
          <w:noProof/>
          <w:sz w:val="26"/>
          <w:szCs w:val="26"/>
          <w:lang w:eastAsia="fr-BE"/>
        </w:rPr>
        <mc:AlternateContent>
          <mc:Choice Requires="wps">
            <w:drawing>
              <wp:anchor distT="0" distB="0" distL="114300" distR="114300" simplePos="0" relativeHeight="251677696" behindDoc="0" locked="0" layoutInCell="1" allowOverlap="1" wp14:anchorId="4C2C5711" wp14:editId="15D003B6">
                <wp:simplePos x="0" y="0"/>
                <wp:positionH relativeFrom="column">
                  <wp:posOffset>-39370</wp:posOffset>
                </wp:positionH>
                <wp:positionV relativeFrom="paragraph">
                  <wp:posOffset>67168</wp:posOffset>
                </wp:positionV>
                <wp:extent cx="5854700" cy="846161"/>
                <wp:effectExtent l="0" t="0" r="12700" b="11430"/>
                <wp:wrapNone/>
                <wp:docPr id="19" name="Zone de texte 19"/>
                <wp:cNvGraphicFramePr/>
                <a:graphic xmlns:a="http://schemas.openxmlformats.org/drawingml/2006/main">
                  <a:graphicData uri="http://schemas.microsoft.com/office/word/2010/wordprocessingShape">
                    <wps:wsp>
                      <wps:cNvSpPr txBox="1"/>
                      <wps:spPr>
                        <a:xfrm>
                          <a:off x="0" y="0"/>
                          <a:ext cx="5854700" cy="846161"/>
                        </a:xfrm>
                        <a:prstGeom prst="rect">
                          <a:avLst/>
                        </a:prstGeom>
                        <a:noFill/>
                        <a:ln w="6350">
                          <a:solidFill>
                            <a:srgbClr val="92C1AB"/>
                          </a:solidFill>
                        </a:ln>
                      </wps:spPr>
                      <wps:txbx>
                        <w:txbxContent>
                          <w:p w14:paraId="5681AA84" w14:textId="455E63EB" w:rsidR="009A536E" w:rsidRPr="003C27DE" w:rsidRDefault="009A536E" w:rsidP="003C27DE">
                            <w:pPr>
                              <w:shd w:val="clear" w:color="auto" w:fill="9FD3BA"/>
                              <w:spacing w:after="1" w:line="276" w:lineRule="auto"/>
                              <w:jc w:val="center"/>
                              <w:outlineLvl w:val="1"/>
                              <w:rPr>
                                <w:b/>
                                <w:bCs/>
                                <w:sz w:val="26"/>
                                <w:szCs w:val="26"/>
                                <w:lang w:eastAsia="fr-BE"/>
                              </w:rPr>
                            </w:pPr>
                            <w:bookmarkStart w:id="16" w:name="_Toc162161658"/>
                            <w:r w:rsidRPr="003C27DE">
                              <w:rPr>
                                <w:b/>
                                <w:bCs/>
                                <w:sz w:val="26"/>
                                <w:szCs w:val="26"/>
                                <w:lang w:eastAsia="fr-BE"/>
                              </w:rPr>
                              <w:t>VOLET 2 :</w:t>
                            </w:r>
                            <w:bookmarkEnd w:id="16"/>
                          </w:p>
                          <w:p w14:paraId="4777801D" w14:textId="77777777" w:rsidR="009A536E" w:rsidRPr="003C27DE" w:rsidRDefault="009A536E" w:rsidP="003C27DE">
                            <w:pPr>
                              <w:spacing w:after="1" w:line="276" w:lineRule="auto"/>
                              <w:jc w:val="both"/>
                              <w:outlineLvl w:val="1"/>
                              <w:rPr>
                                <w:sz w:val="16"/>
                                <w:szCs w:val="16"/>
                                <w:lang w:eastAsia="fr-BE"/>
                              </w:rPr>
                            </w:pPr>
                          </w:p>
                          <w:p w14:paraId="325175E9" w14:textId="376ED17A" w:rsidR="009A536E" w:rsidRPr="003C27DE" w:rsidRDefault="009A536E" w:rsidP="003C27DE">
                            <w:pPr>
                              <w:spacing w:after="1" w:line="276" w:lineRule="auto"/>
                              <w:jc w:val="center"/>
                              <w:outlineLvl w:val="1"/>
                              <w:rPr>
                                <w:color w:val="000000" w:themeColor="text1"/>
                                <w:sz w:val="26"/>
                                <w:szCs w:val="26"/>
                                <w:lang w:eastAsia="fr-BE"/>
                              </w:rPr>
                            </w:pPr>
                            <w:bookmarkStart w:id="17" w:name="_Toc162161659"/>
                            <w:r w:rsidRPr="003C27DE">
                              <w:rPr>
                                <w:color w:val="000000" w:themeColor="text1"/>
                                <w:sz w:val="26"/>
                                <w:szCs w:val="26"/>
                                <w:lang w:eastAsia="fr-BE"/>
                              </w:rPr>
                              <w:t>Le développement de la biodiversité au niveau des infrastructures (bâtiments et leurs abords)</w:t>
                            </w:r>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C5711" id="Zone de texte 19" o:spid="_x0000_s1027" type="#_x0000_t202" style="position:absolute;left:0;text-align:left;margin-left:-3.1pt;margin-top:5.3pt;width:461pt;height:6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" filled="f" strokecolor="#92c1ab" strokeweight=".5pt">
                <v:textbox>
                  <w:txbxContent>
                    <w:p w14:paraId="5681AA84" w14:textId="455E63EB" w:rsidR="009A536E" w:rsidRPr="003C27DE" w:rsidRDefault="009A536E" w:rsidP="003C27DE">
                      <w:pPr>
                        <w:shd w:val="clear" w:color="auto" w:fill="9FD3BA"/>
                        <w:spacing w:after="1" w:line="276" w:lineRule="auto"/>
                        <w:jc w:val="center"/>
                        <w:outlineLvl w:val="1"/>
                        <w:rPr>
                          <w:b/>
                          <w:bCs/>
                          <w:sz w:val="26"/>
                          <w:szCs w:val="26"/>
                          <w:lang w:eastAsia="fr-BE"/>
                        </w:rPr>
                      </w:pPr>
                      <w:bookmarkStart w:id="20" w:name="_Toc162161658"/>
                      <w:r w:rsidRPr="003C27DE">
                        <w:rPr>
                          <w:b/>
                          <w:bCs/>
                          <w:sz w:val="26"/>
                          <w:szCs w:val="26"/>
                          <w:lang w:eastAsia="fr-BE"/>
                        </w:rPr>
                        <w:t>VOLET 2 :</w:t>
                      </w:r>
                      <w:bookmarkEnd w:id="20"/>
                    </w:p>
                    <w:p w14:paraId="4777801D" w14:textId="77777777" w:rsidR="009A536E" w:rsidRPr="003C27DE" w:rsidRDefault="009A536E" w:rsidP="003C27DE">
                      <w:pPr>
                        <w:spacing w:after="1" w:line="276" w:lineRule="auto"/>
                        <w:jc w:val="both"/>
                        <w:outlineLvl w:val="1"/>
                        <w:rPr>
                          <w:sz w:val="16"/>
                          <w:szCs w:val="16"/>
                          <w:lang w:eastAsia="fr-BE"/>
                        </w:rPr>
                      </w:pPr>
                    </w:p>
                    <w:p w14:paraId="325175E9" w14:textId="376ED17A" w:rsidR="009A536E" w:rsidRPr="003C27DE" w:rsidRDefault="009A536E" w:rsidP="003C27DE">
                      <w:pPr>
                        <w:spacing w:after="1" w:line="276" w:lineRule="auto"/>
                        <w:jc w:val="center"/>
                        <w:outlineLvl w:val="1"/>
                        <w:rPr>
                          <w:color w:val="000000" w:themeColor="text1"/>
                          <w:sz w:val="26"/>
                          <w:szCs w:val="26"/>
                          <w:lang w:eastAsia="fr-BE"/>
                        </w:rPr>
                      </w:pPr>
                      <w:bookmarkStart w:id="21" w:name="_Toc162161659"/>
                      <w:r w:rsidRPr="003C27DE">
                        <w:rPr>
                          <w:color w:val="000000" w:themeColor="text1"/>
                          <w:sz w:val="26"/>
                          <w:szCs w:val="26"/>
                          <w:lang w:eastAsia="fr-BE"/>
                        </w:rPr>
                        <w:t>Le développement de la biodiversité au niveau des infrastructures (bâtiments et leurs abords)</w:t>
                      </w:r>
                      <w:bookmarkEnd w:id="21"/>
                    </w:p>
                  </w:txbxContent>
                </v:textbox>
              </v:shape>
            </w:pict>
          </mc:Fallback>
        </mc:AlternateContent>
      </w:r>
    </w:p>
    <w:p w14:paraId="440F5EF7" w14:textId="48FB476A" w:rsidR="003C27DE" w:rsidRDefault="003C27DE" w:rsidP="00207A51">
      <w:pPr>
        <w:pStyle w:val="Paragraphedeliste"/>
        <w:ind w:left="360"/>
        <w:rPr>
          <w:lang w:eastAsia="fr-BE"/>
        </w:rPr>
      </w:pPr>
    </w:p>
    <w:p w14:paraId="6AEF7F7A" w14:textId="6EA962EB" w:rsidR="003C27DE" w:rsidRDefault="003C27DE" w:rsidP="00207A51">
      <w:pPr>
        <w:pStyle w:val="Paragraphedeliste"/>
        <w:ind w:left="360"/>
        <w:rPr>
          <w:lang w:eastAsia="fr-BE"/>
        </w:rPr>
      </w:pPr>
    </w:p>
    <w:p w14:paraId="7344BD01" w14:textId="6405DFEA" w:rsidR="003C27DE" w:rsidRDefault="003C27DE" w:rsidP="00207A51">
      <w:pPr>
        <w:pStyle w:val="Paragraphedeliste"/>
        <w:ind w:left="360"/>
        <w:rPr>
          <w:lang w:eastAsia="fr-BE"/>
        </w:rPr>
      </w:pPr>
    </w:p>
    <w:p w14:paraId="506C0646" w14:textId="3E61F942" w:rsidR="003C27DE" w:rsidRDefault="003C27DE" w:rsidP="00207A51">
      <w:pPr>
        <w:pStyle w:val="Paragraphedeliste"/>
        <w:ind w:left="360"/>
        <w:rPr>
          <w:lang w:eastAsia="fr-BE"/>
        </w:rPr>
      </w:pPr>
    </w:p>
    <w:p w14:paraId="4FA42687" w14:textId="77777777" w:rsidR="00EF240D" w:rsidRPr="00664220" w:rsidRDefault="00EF240D" w:rsidP="00207A51">
      <w:pPr>
        <w:pStyle w:val="Paragraphedeliste"/>
        <w:ind w:left="360"/>
        <w:rPr>
          <w:lang w:eastAsia="fr-BE"/>
        </w:rPr>
      </w:pPr>
    </w:p>
    <w:p w14:paraId="2562C21D" w14:textId="77777777" w:rsidR="00727E6F" w:rsidRPr="00664220" w:rsidRDefault="00727E6F" w:rsidP="00234B14">
      <w:pPr>
        <w:pStyle w:val="Titre3"/>
        <w:numPr>
          <w:ilvl w:val="0"/>
          <w:numId w:val="0"/>
        </w:numPr>
        <w:rPr>
          <w:rFonts w:ascii="Arial" w:hAnsi="Arial"/>
          <w:sz w:val="26"/>
          <w:szCs w:val="26"/>
          <w:u w:val="single"/>
          <w:lang w:eastAsia="fr-BE"/>
        </w:rPr>
      </w:pPr>
      <w:bookmarkStart w:id="18" w:name="_Toc162161660"/>
      <w:r w:rsidRPr="00664220">
        <w:rPr>
          <w:rFonts w:ascii="Arial" w:hAnsi="Arial"/>
          <w:sz w:val="26"/>
          <w:szCs w:val="26"/>
          <w:u w:val="single"/>
          <w:lang w:eastAsia="fr-BE"/>
        </w:rPr>
        <w:t>Organisations éligibles</w:t>
      </w:r>
      <w:bookmarkEnd w:id="18"/>
    </w:p>
    <w:p w14:paraId="58BD8E54" w14:textId="77777777" w:rsidR="00727E6F" w:rsidRPr="00EF240D" w:rsidRDefault="00727E6F" w:rsidP="00727E6F">
      <w:pPr>
        <w:spacing w:after="1" w:line="276" w:lineRule="auto"/>
        <w:jc w:val="both"/>
        <w:rPr>
          <w:sz w:val="18"/>
          <w:szCs w:val="18"/>
          <w:lang w:eastAsia="fr-BE"/>
        </w:rPr>
      </w:pPr>
    </w:p>
    <w:p w14:paraId="7B0A0467" w14:textId="3DCDB28C" w:rsidR="00727E6F" w:rsidRPr="008E713E" w:rsidRDefault="00727E6F" w:rsidP="00727E6F">
      <w:pPr>
        <w:spacing w:after="1" w:line="276" w:lineRule="auto"/>
        <w:jc w:val="both"/>
        <w:rPr>
          <w:lang w:eastAsia="fr-BE"/>
        </w:rPr>
      </w:pPr>
      <w:r w:rsidRPr="7791C049">
        <w:rPr>
          <w:lang w:eastAsia="fr-BE"/>
        </w:rPr>
        <w:t xml:space="preserve">Ce volet de l’appel à projets est destiné aux </w:t>
      </w:r>
      <w:r w:rsidR="3849B2DE" w:rsidRPr="7791C049">
        <w:rPr>
          <w:lang w:eastAsia="fr-BE"/>
        </w:rPr>
        <w:t xml:space="preserve">très petites, petites et moyennes </w:t>
      </w:r>
      <w:r w:rsidRPr="7791C049">
        <w:rPr>
          <w:lang w:eastAsia="fr-BE"/>
        </w:rPr>
        <w:t>entreprises</w:t>
      </w:r>
      <w:r w:rsidR="005239B4" w:rsidRPr="7791C049">
        <w:rPr>
          <w:lang w:eastAsia="fr-BE"/>
        </w:rPr>
        <w:t xml:space="preserve"> </w:t>
      </w:r>
      <w:r w:rsidRPr="7791C049">
        <w:rPr>
          <w:lang w:eastAsia="fr-BE"/>
        </w:rPr>
        <w:t>ainsi qu’aux professions libérales. Ce</w:t>
      </w:r>
      <w:r w:rsidR="00BA0106" w:rsidRPr="7791C049">
        <w:rPr>
          <w:lang w:eastAsia="fr-BE"/>
        </w:rPr>
        <w:t xml:space="preserve">s acteurs économiques </w:t>
      </w:r>
      <w:r w:rsidRPr="7791C049">
        <w:rPr>
          <w:lang w:eastAsia="fr-BE"/>
        </w:rPr>
        <w:t xml:space="preserve">doivent </w:t>
      </w:r>
      <w:r w:rsidR="00BA0106" w:rsidRPr="7791C049">
        <w:rPr>
          <w:lang w:eastAsia="fr-BE"/>
        </w:rPr>
        <w:t xml:space="preserve">avoir la </w:t>
      </w:r>
      <w:r w:rsidR="00C735E0" w:rsidRPr="7791C049">
        <w:rPr>
          <w:lang w:eastAsia="fr-BE"/>
        </w:rPr>
        <w:t>capacité de mettre en place des actions positivement impactantes pour la biodiversité</w:t>
      </w:r>
      <w:r w:rsidR="00BA0106" w:rsidRPr="7791C049">
        <w:rPr>
          <w:lang w:eastAsia="fr-BE"/>
        </w:rPr>
        <w:t xml:space="preserve"> </w:t>
      </w:r>
      <w:r w:rsidR="00C735E0" w:rsidRPr="7791C049">
        <w:rPr>
          <w:lang w:eastAsia="fr-BE"/>
        </w:rPr>
        <w:t>à l’échelle de leur site d’implantation.</w:t>
      </w:r>
    </w:p>
    <w:p w14:paraId="0834103B" w14:textId="77777777" w:rsidR="00EF7097" w:rsidRPr="003C27DE" w:rsidRDefault="00EF7097" w:rsidP="00727E6F">
      <w:pPr>
        <w:spacing w:after="1" w:line="276" w:lineRule="auto"/>
        <w:jc w:val="both"/>
        <w:rPr>
          <w:sz w:val="12"/>
          <w:szCs w:val="12"/>
          <w:lang w:eastAsia="fr-BE"/>
        </w:rPr>
      </w:pPr>
    </w:p>
    <w:p w14:paraId="2922F82B" w14:textId="77777777" w:rsidR="00727E6F" w:rsidRPr="00664220" w:rsidRDefault="00727E6F" w:rsidP="00234B14">
      <w:pPr>
        <w:pStyle w:val="Titre3"/>
        <w:numPr>
          <w:ilvl w:val="0"/>
          <w:numId w:val="0"/>
        </w:numPr>
        <w:rPr>
          <w:rFonts w:ascii="Arial" w:hAnsi="Arial"/>
          <w:sz w:val="26"/>
          <w:szCs w:val="26"/>
          <w:u w:val="single"/>
          <w:lang w:eastAsia="fr-BE"/>
        </w:rPr>
      </w:pPr>
      <w:bookmarkStart w:id="19" w:name="_Toc162161661"/>
      <w:r w:rsidRPr="00664220">
        <w:rPr>
          <w:rFonts w:ascii="Arial" w:hAnsi="Arial"/>
          <w:sz w:val="26"/>
          <w:szCs w:val="26"/>
          <w:u w:val="single"/>
          <w:lang w:eastAsia="fr-BE"/>
        </w:rPr>
        <w:t>Projets éligibles</w:t>
      </w:r>
      <w:bookmarkEnd w:id="19"/>
    </w:p>
    <w:p w14:paraId="3D974E1B" w14:textId="77777777" w:rsidR="00727E6F" w:rsidRPr="00EF240D" w:rsidRDefault="00727E6F" w:rsidP="00727E6F">
      <w:pPr>
        <w:spacing w:after="1" w:line="276" w:lineRule="auto"/>
        <w:jc w:val="both"/>
        <w:rPr>
          <w:sz w:val="18"/>
          <w:szCs w:val="18"/>
          <w:lang w:eastAsia="fr-BE"/>
        </w:rPr>
      </w:pPr>
    </w:p>
    <w:p w14:paraId="3140AF95" w14:textId="6D6EB0AD" w:rsidR="00451D56" w:rsidRPr="00150E33" w:rsidRDefault="00451D56" w:rsidP="00451D56">
      <w:pPr>
        <w:spacing w:after="1" w:line="276" w:lineRule="auto"/>
        <w:jc w:val="both"/>
        <w:rPr>
          <w:lang w:eastAsia="fr-BE"/>
        </w:rPr>
      </w:pPr>
      <w:r w:rsidRPr="00150E33">
        <w:rPr>
          <w:lang w:eastAsia="fr-BE"/>
        </w:rPr>
        <w:t>Les projets devront viser des initiatives volontaristes permettant la protection et l’installation durable de la biodiversité à l’échelle de la structure concernée (entreprises,</w:t>
      </w:r>
      <w:r w:rsidR="008E713E" w:rsidRPr="00150E33">
        <w:rPr>
          <w:lang w:eastAsia="fr-BE"/>
        </w:rPr>
        <w:t xml:space="preserve"> </w:t>
      </w:r>
      <w:r w:rsidRPr="00150E33">
        <w:rPr>
          <w:lang w:eastAsia="fr-BE"/>
        </w:rPr>
        <w:t>professions libérales). Ces initiatives doivent être distinctes de toute obligation ou mesures de compensation inscrite</w:t>
      </w:r>
      <w:r w:rsidR="00810FD4">
        <w:rPr>
          <w:lang w:eastAsia="fr-BE"/>
        </w:rPr>
        <w:t>s</w:t>
      </w:r>
      <w:r w:rsidRPr="00150E33">
        <w:rPr>
          <w:lang w:eastAsia="fr-BE"/>
        </w:rPr>
        <w:t xml:space="preserve"> dans le permis d’environnement du porteur de projet.</w:t>
      </w:r>
    </w:p>
    <w:p w14:paraId="5EF518B8" w14:textId="77777777" w:rsidR="00451D56" w:rsidRPr="00150E33" w:rsidRDefault="00451D56" w:rsidP="00EF7097">
      <w:pPr>
        <w:spacing w:after="1" w:line="276" w:lineRule="auto"/>
        <w:jc w:val="both"/>
        <w:rPr>
          <w:lang w:eastAsia="fr-BE"/>
        </w:rPr>
      </w:pPr>
    </w:p>
    <w:p w14:paraId="6A419500" w14:textId="77777777" w:rsidR="00451D56" w:rsidRPr="00150E33" w:rsidRDefault="00451D56" w:rsidP="00451D56">
      <w:pPr>
        <w:pStyle w:val="Titre3"/>
        <w:numPr>
          <w:ilvl w:val="0"/>
          <w:numId w:val="0"/>
        </w:numPr>
        <w:rPr>
          <w:rFonts w:ascii="Arial" w:hAnsi="Arial"/>
          <w:sz w:val="26"/>
          <w:szCs w:val="26"/>
          <w:u w:val="single"/>
          <w:lang w:eastAsia="fr-BE"/>
        </w:rPr>
      </w:pPr>
      <w:bookmarkStart w:id="20" w:name="_Toc162161662"/>
      <w:r w:rsidRPr="00150E33">
        <w:rPr>
          <w:rFonts w:ascii="Arial" w:hAnsi="Arial"/>
          <w:sz w:val="26"/>
          <w:szCs w:val="26"/>
          <w:u w:val="single"/>
          <w:lang w:eastAsia="fr-BE"/>
        </w:rPr>
        <w:t>Critères de recevabilité</w:t>
      </w:r>
      <w:bookmarkEnd w:id="20"/>
    </w:p>
    <w:p w14:paraId="70FE064D" w14:textId="77777777" w:rsidR="00451D56" w:rsidRPr="00150E33" w:rsidRDefault="00451D56" w:rsidP="00451D56">
      <w:pPr>
        <w:spacing w:after="1" w:line="276" w:lineRule="auto"/>
        <w:jc w:val="both"/>
        <w:rPr>
          <w:lang w:eastAsia="fr-BE"/>
        </w:rPr>
      </w:pPr>
    </w:p>
    <w:p w14:paraId="5C44A7FD" w14:textId="77777777" w:rsidR="00451D56" w:rsidRPr="00150E33" w:rsidRDefault="00451D56" w:rsidP="00451D56">
      <w:pPr>
        <w:spacing w:after="1" w:line="276" w:lineRule="auto"/>
        <w:jc w:val="both"/>
        <w:rPr>
          <w:lang w:eastAsia="fr-BE"/>
        </w:rPr>
      </w:pPr>
      <w:r w:rsidRPr="00150E33">
        <w:rPr>
          <w:lang w:eastAsia="fr-BE"/>
        </w:rPr>
        <w:t>Pour être recevable, la candidature doit répondre aux critères suivants :</w:t>
      </w:r>
    </w:p>
    <w:p w14:paraId="50ED8407" w14:textId="77777777" w:rsidR="00451D56" w:rsidRPr="00150E33" w:rsidRDefault="00451D56" w:rsidP="00451D5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150E33">
        <w:rPr>
          <w:rFonts w:ascii="Arial" w:hAnsi="Arial"/>
          <w:b w:val="0"/>
          <w:bCs/>
          <w:i w:val="0"/>
          <w:iCs w:val="0"/>
          <w:color w:val="auto"/>
          <w:sz w:val="22"/>
          <w:szCs w:val="22"/>
          <w:lang w:eastAsia="fr-BE"/>
        </w:rPr>
        <w:t>Le formulaire de candidature doit être rédigé dans la langue du formulaire (français)</w:t>
      </w:r>
    </w:p>
    <w:p w14:paraId="41351534" w14:textId="488679C7" w:rsidR="001670FB" w:rsidRPr="00150E33" w:rsidRDefault="001670FB" w:rsidP="001670FB">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150E33">
        <w:rPr>
          <w:rFonts w:ascii="Arial" w:hAnsi="Arial"/>
          <w:b w:val="0"/>
          <w:bCs/>
          <w:i w:val="0"/>
          <w:iCs w:val="0"/>
          <w:color w:val="auto"/>
          <w:sz w:val="22"/>
          <w:szCs w:val="22"/>
          <w:lang w:eastAsia="fr-BE"/>
        </w:rPr>
        <w:t>Tous les champs requis dans le formulaire de candidature doivent être dûment complété</w:t>
      </w:r>
      <w:r w:rsidR="00B17CB9">
        <w:rPr>
          <w:rFonts w:ascii="Arial" w:hAnsi="Arial"/>
          <w:b w:val="0"/>
          <w:bCs/>
          <w:i w:val="0"/>
          <w:iCs w:val="0"/>
          <w:color w:val="auto"/>
          <w:sz w:val="22"/>
          <w:szCs w:val="22"/>
          <w:lang w:eastAsia="fr-BE"/>
        </w:rPr>
        <w:t>s</w:t>
      </w:r>
    </w:p>
    <w:p w14:paraId="6261BA92" w14:textId="77777777" w:rsidR="00451D56" w:rsidRPr="00150E33" w:rsidRDefault="00451D56" w:rsidP="00451D5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150E33">
        <w:rPr>
          <w:rFonts w:ascii="Arial" w:hAnsi="Arial"/>
          <w:b w:val="0"/>
          <w:bCs/>
          <w:i w:val="0"/>
          <w:iCs w:val="0"/>
          <w:color w:val="auto"/>
          <w:sz w:val="22"/>
          <w:szCs w:val="22"/>
          <w:lang w:eastAsia="fr-BE"/>
        </w:rPr>
        <w:t>Le formulaire de candidature doit concerner des structures d’activités établies en Wallonie</w:t>
      </w:r>
    </w:p>
    <w:p w14:paraId="5A3F5EEF" w14:textId="356244DD" w:rsidR="00451D56" w:rsidRPr="00150E33" w:rsidRDefault="00451D56" w:rsidP="00451D5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150E33">
        <w:rPr>
          <w:rFonts w:ascii="Arial" w:hAnsi="Arial"/>
          <w:b w:val="0"/>
          <w:bCs/>
          <w:i w:val="0"/>
          <w:iCs w:val="0"/>
          <w:color w:val="auto"/>
          <w:sz w:val="22"/>
          <w:szCs w:val="22"/>
          <w:lang w:eastAsia="fr-BE"/>
        </w:rPr>
        <w:t xml:space="preserve">Le formulaire de candidature complété doit être introduit entre le </w:t>
      </w:r>
      <w:r w:rsidR="00972474">
        <w:rPr>
          <w:rFonts w:ascii="Arial" w:hAnsi="Arial"/>
          <w:b w:val="0"/>
          <w:bCs/>
          <w:i w:val="0"/>
          <w:iCs w:val="0"/>
          <w:color w:val="auto"/>
          <w:sz w:val="22"/>
          <w:szCs w:val="22"/>
          <w:lang w:eastAsia="fr-BE"/>
        </w:rPr>
        <w:t>30</w:t>
      </w:r>
      <w:r w:rsidRPr="00150E33">
        <w:rPr>
          <w:rFonts w:ascii="Arial" w:hAnsi="Arial"/>
          <w:b w:val="0"/>
          <w:bCs/>
          <w:i w:val="0"/>
          <w:iCs w:val="0"/>
          <w:color w:val="auto"/>
          <w:sz w:val="22"/>
          <w:szCs w:val="22"/>
          <w:lang w:eastAsia="fr-BE"/>
        </w:rPr>
        <w:t xml:space="preserve"> avril et le </w:t>
      </w:r>
      <w:r w:rsidR="00972474">
        <w:rPr>
          <w:rFonts w:ascii="Arial" w:hAnsi="Arial"/>
          <w:b w:val="0"/>
          <w:bCs/>
          <w:i w:val="0"/>
          <w:iCs w:val="0"/>
          <w:color w:val="auto"/>
          <w:sz w:val="22"/>
          <w:szCs w:val="22"/>
          <w:lang w:eastAsia="fr-BE"/>
        </w:rPr>
        <w:t>02 août</w:t>
      </w:r>
      <w:r w:rsidRPr="00150E33">
        <w:rPr>
          <w:rFonts w:ascii="Arial" w:hAnsi="Arial"/>
          <w:b w:val="0"/>
          <w:bCs/>
          <w:i w:val="0"/>
          <w:iCs w:val="0"/>
          <w:color w:val="auto"/>
          <w:sz w:val="22"/>
          <w:szCs w:val="22"/>
          <w:lang w:eastAsia="fr-BE"/>
        </w:rPr>
        <w:t xml:space="preserve"> 2024.</w:t>
      </w:r>
    </w:p>
    <w:p w14:paraId="4D047956" w14:textId="77777777" w:rsidR="00C735E0" w:rsidRPr="00664220" w:rsidRDefault="00C735E0" w:rsidP="00234B14">
      <w:pPr>
        <w:pStyle w:val="Titre3"/>
        <w:numPr>
          <w:ilvl w:val="0"/>
          <w:numId w:val="0"/>
        </w:numPr>
        <w:rPr>
          <w:rFonts w:ascii="Arial" w:hAnsi="Arial"/>
          <w:sz w:val="26"/>
          <w:szCs w:val="26"/>
          <w:u w:val="single"/>
          <w:lang w:eastAsia="fr-BE"/>
        </w:rPr>
      </w:pPr>
      <w:bookmarkStart w:id="21" w:name="_Toc162161663"/>
      <w:r w:rsidRPr="00664220">
        <w:rPr>
          <w:rFonts w:ascii="Arial" w:hAnsi="Arial"/>
          <w:sz w:val="26"/>
          <w:szCs w:val="26"/>
          <w:u w:val="single"/>
          <w:lang w:eastAsia="fr-BE"/>
        </w:rPr>
        <w:t>Critères de sélection</w:t>
      </w:r>
      <w:bookmarkEnd w:id="21"/>
    </w:p>
    <w:p w14:paraId="3FAFB7B4" w14:textId="77777777" w:rsidR="00C735E0" w:rsidRPr="00EF240D" w:rsidRDefault="00C735E0" w:rsidP="00C735E0">
      <w:pPr>
        <w:spacing w:after="1" w:line="276" w:lineRule="auto"/>
        <w:jc w:val="both"/>
        <w:rPr>
          <w:sz w:val="18"/>
          <w:szCs w:val="18"/>
          <w:lang w:eastAsia="fr-BE"/>
        </w:rPr>
      </w:pPr>
    </w:p>
    <w:p w14:paraId="1BC9062C" w14:textId="400AE8A2" w:rsidR="00A31F1E" w:rsidRDefault="001E4359" w:rsidP="00C735E0">
      <w:pPr>
        <w:spacing w:after="1" w:line="276" w:lineRule="auto"/>
        <w:jc w:val="both"/>
        <w:rPr>
          <w:lang w:eastAsia="fr-BE"/>
        </w:rPr>
      </w:pPr>
      <w:r w:rsidRPr="00AB1233">
        <w:rPr>
          <w:lang w:eastAsia="fr-BE"/>
        </w:rPr>
        <w:t>Pour la phase de sélection, le jury évaluera les candidature</w:t>
      </w:r>
      <w:r>
        <w:rPr>
          <w:lang w:eastAsia="fr-BE"/>
        </w:rPr>
        <w:t>s</w:t>
      </w:r>
      <w:r w:rsidRPr="00AB1233">
        <w:rPr>
          <w:lang w:eastAsia="fr-BE"/>
        </w:rPr>
        <w:t xml:space="preserve"> sur les critères </w:t>
      </w:r>
      <w:r w:rsidR="00981627" w:rsidRPr="00981627">
        <w:rPr>
          <w:lang w:eastAsia="fr-BE"/>
        </w:rPr>
        <w:t>qui suivent. Seuls les projets ayant obtenu un minimum de 50 % seront retenus :</w:t>
      </w:r>
    </w:p>
    <w:p w14:paraId="25122487" w14:textId="77777777" w:rsidR="00560BD2" w:rsidRDefault="00560BD2" w:rsidP="00C735E0">
      <w:pPr>
        <w:spacing w:after="1" w:line="276" w:lineRule="auto"/>
        <w:jc w:val="both"/>
        <w:rPr>
          <w:lang w:eastAsia="fr-BE"/>
        </w:rPr>
      </w:pPr>
    </w:p>
    <w:p w14:paraId="776B2349" w14:textId="45404386" w:rsidR="00A31F1E" w:rsidRPr="002F7B70" w:rsidRDefault="00A31F1E" w:rsidP="7791C049">
      <w:pPr>
        <w:spacing w:after="1" w:line="276" w:lineRule="auto"/>
        <w:jc w:val="both"/>
        <w:rPr>
          <w:i/>
          <w:iCs/>
          <w:u w:val="single"/>
          <w:lang w:eastAsia="fr-BE"/>
        </w:rPr>
      </w:pPr>
      <w:r w:rsidRPr="7791C049">
        <w:rPr>
          <w:i/>
          <w:iCs/>
          <w:u w:val="single"/>
          <w:lang w:eastAsia="fr-BE"/>
        </w:rPr>
        <w:t>La plus-value écologique du projet </w:t>
      </w:r>
      <w:r w:rsidR="00E97A4A" w:rsidRPr="7791C049">
        <w:rPr>
          <w:i/>
          <w:iCs/>
          <w:u w:val="single"/>
          <w:lang w:eastAsia="fr-BE"/>
        </w:rPr>
        <w:t>(</w:t>
      </w:r>
      <w:r w:rsidR="00074C66">
        <w:rPr>
          <w:i/>
          <w:iCs/>
          <w:u w:val="single"/>
          <w:lang w:eastAsia="fr-BE"/>
        </w:rPr>
        <w:t xml:space="preserve">50 </w:t>
      </w:r>
      <w:r w:rsidR="00E97A4A" w:rsidRPr="7791C049">
        <w:rPr>
          <w:i/>
          <w:iCs/>
          <w:u w:val="single"/>
          <w:lang w:eastAsia="fr-BE"/>
        </w:rPr>
        <w:t>% de la cotation</w:t>
      </w:r>
      <w:r w:rsidR="00FE35A5">
        <w:rPr>
          <w:i/>
          <w:iCs/>
          <w:u w:val="single"/>
          <w:lang w:eastAsia="fr-BE"/>
        </w:rPr>
        <w:t>- 10 points sur 20</w:t>
      </w:r>
      <w:r w:rsidR="00E97A4A" w:rsidRPr="7791C049">
        <w:rPr>
          <w:i/>
          <w:iCs/>
          <w:u w:val="single"/>
          <w:lang w:eastAsia="fr-BE"/>
        </w:rPr>
        <w:t xml:space="preserve">) </w:t>
      </w:r>
      <w:r w:rsidRPr="7791C049">
        <w:rPr>
          <w:i/>
          <w:iCs/>
          <w:u w:val="single"/>
          <w:lang w:eastAsia="fr-BE"/>
        </w:rPr>
        <w:t xml:space="preserve">: </w:t>
      </w:r>
    </w:p>
    <w:p w14:paraId="22D9917C" w14:textId="377E58BA" w:rsidR="00FE4712" w:rsidRPr="002F7B70" w:rsidRDefault="00A31F1E" w:rsidP="424982C4">
      <w:pPr>
        <w:pStyle w:val="Paragraphedeliste"/>
        <w:numPr>
          <w:ilvl w:val="0"/>
          <w:numId w:val="31"/>
        </w:numPr>
        <w:spacing w:after="1" w:line="276" w:lineRule="auto"/>
        <w:jc w:val="both"/>
        <w:rPr>
          <w:lang w:eastAsia="fr-BE"/>
        </w:rPr>
      </w:pPr>
      <w:r w:rsidRPr="002F7B70">
        <w:rPr>
          <w:lang w:eastAsia="fr-BE"/>
        </w:rPr>
        <w:t xml:space="preserve">La sensibilité de la ou des espèces ciblées ou du milieu </w:t>
      </w:r>
      <w:r w:rsidR="4365037F" w:rsidRPr="002F7B70">
        <w:rPr>
          <w:lang w:eastAsia="fr-BE"/>
        </w:rPr>
        <w:t>et l</w:t>
      </w:r>
      <w:r w:rsidR="00FE4712" w:rsidRPr="002F7B70">
        <w:rPr>
          <w:lang w:eastAsia="fr-BE"/>
        </w:rPr>
        <w:t>a diversité des espèces et groupes biologiques qui bénéficieront des mesures (diversité et complémentarité des aménagements et/ou des mesures de gestion)</w:t>
      </w:r>
      <w:r w:rsidR="002F7B70" w:rsidRPr="002F7B70">
        <w:rPr>
          <w:lang w:eastAsia="fr-BE"/>
        </w:rPr>
        <w:t> </w:t>
      </w:r>
      <w:r w:rsidR="00D110C6">
        <w:rPr>
          <w:lang w:eastAsia="fr-BE"/>
        </w:rPr>
        <w:t xml:space="preserve">(2 points) </w:t>
      </w:r>
      <w:r w:rsidR="002F7B70" w:rsidRPr="002F7B70">
        <w:rPr>
          <w:lang w:eastAsia="fr-BE"/>
        </w:rPr>
        <w:t>;</w:t>
      </w:r>
    </w:p>
    <w:p w14:paraId="4CA2F68E" w14:textId="77A0D91B" w:rsidR="00FE4712" w:rsidRPr="002F7B70" w:rsidRDefault="00FE4712" w:rsidP="00FE4712">
      <w:pPr>
        <w:pStyle w:val="Paragraphedeliste"/>
        <w:numPr>
          <w:ilvl w:val="0"/>
          <w:numId w:val="31"/>
        </w:numPr>
        <w:spacing w:after="1" w:line="276" w:lineRule="auto"/>
        <w:jc w:val="both"/>
        <w:rPr>
          <w:lang w:eastAsia="fr-BE"/>
        </w:rPr>
      </w:pPr>
      <w:r w:rsidRPr="002F7B70">
        <w:rPr>
          <w:lang w:eastAsia="fr-BE"/>
        </w:rPr>
        <w:t>L’adéquation des mesures par rapport aux espèces ciblées</w:t>
      </w:r>
      <w:r w:rsidR="00D110C6">
        <w:rPr>
          <w:lang w:eastAsia="fr-BE"/>
        </w:rPr>
        <w:t xml:space="preserve"> </w:t>
      </w:r>
      <w:r w:rsidR="00D110C6" w:rsidRPr="00D110C6">
        <w:rPr>
          <w:lang w:eastAsia="fr-BE"/>
        </w:rPr>
        <w:t>(2 points)</w:t>
      </w:r>
      <w:r w:rsidR="002F7B70" w:rsidRPr="002F7B70">
        <w:rPr>
          <w:lang w:eastAsia="fr-BE"/>
        </w:rPr>
        <w:t> ;</w:t>
      </w:r>
    </w:p>
    <w:p w14:paraId="60FA5FA9" w14:textId="6A663D05" w:rsidR="00F5287B" w:rsidRPr="00664220" w:rsidRDefault="00A31F1E" w:rsidP="00F5287B">
      <w:pPr>
        <w:pStyle w:val="Paragraphedeliste"/>
        <w:numPr>
          <w:ilvl w:val="0"/>
          <w:numId w:val="31"/>
        </w:numPr>
        <w:spacing w:after="1" w:line="276" w:lineRule="auto"/>
        <w:jc w:val="both"/>
        <w:rPr>
          <w:lang w:eastAsia="fr-BE"/>
        </w:rPr>
      </w:pPr>
      <w:r w:rsidRPr="424982C4">
        <w:rPr>
          <w:lang w:eastAsia="fr-BE"/>
        </w:rPr>
        <w:t>La pérennité des aménagements et/ou des mesures de gestion adoptées / des changements de pratiques de gestion</w:t>
      </w:r>
      <w:r w:rsidR="002F7B70">
        <w:rPr>
          <w:lang w:eastAsia="fr-BE"/>
        </w:rPr>
        <w:t> </w:t>
      </w:r>
      <w:r w:rsidR="00D110C6" w:rsidRPr="00D110C6">
        <w:rPr>
          <w:lang w:eastAsia="fr-BE"/>
        </w:rPr>
        <w:t>(</w:t>
      </w:r>
      <w:r w:rsidR="00D110C6">
        <w:rPr>
          <w:lang w:eastAsia="fr-BE"/>
        </w:rPr>
        <w:t>3</w:t>
      </w:r>
      <w:r w:rsidR="00D110C6" w:rsidRPr="00D110C6">
        <w:rPr>
          <w:lang w:eastAsia="fr-BE"/>
        </w:rPr>
        <w:t xml:space="preserve"> points)</w:t>
      </w:r>
      <w:r w:rsidR="00D110C6">
        <w:rPr>
          <w:lang w:eastAsia="fr-BE"/>
        </w:rPr>
        <w:t xml:space="preserve"> </w:t>
      </w:r>
      <w:r w:rsidR="002F7B70">
        <w:rPr>
          <w:lang w:eastAsia="fr-BE"/>
        </w:rPr>
        <w:t>;</w:t>
      </w:r>
    </w:p>
    <w:p w14:paraId="6A6BFFA2" w14:textId="7291F5C8" w:rsidR="002F7B70" w:rsidRPr="007E5971" w:rsidRDefault="002F7B70" w:rsidP="002F7B70">
      <w:pPr>
        <w:pStyle w:val="Paragraphedeliste"/>
        <w:numPr>
          <w:ilvl w:val="0"/>
          <w:numId w:val="31"/>
        </w:numPr>
        <w:spacing w:after="1" w:line="276" w:lineRule="auto"/>
        <w:jc w:val="both"/>
        <w:rPr>
          <w:lang w:eastAsia="fr-BE"/>
        </w:rPr>
      </w:pPr>
      <w:r w:rsidRPr="007E5971">
        <w:rPr>
          <w:lang w:eastAsia="fr-BE"/>
        </w:rPr>
        <w:t>(Critère quantitatif) La surface aménagée en faveur de la biodiversité (en pourcentage de la surface disponible) et/ou le nombre et la diversité des structures aménagées</w:t>
      </w:r>
      <w:r w:rsidR="00D110C6">
        <w:rPr>
          <w:lang w:eastAsia="fr-BE"/>
        </w:rPr>
        <w:t xml:space="preserve"> </w:t>
      </w:r>
      <w:r w:rsidR="00D110C6" w:rsidRPr="00D110C6">
        <w:rPr>
          <w:lang w:eastAsia="fr-BE"/>
        </w:rPr>
        <w:t>(</w:t>
      </w:r>
      <w:r w:rsidR="00D110C6">
        <w:rPr>
          <w:lang w:eastAsia="fr-BE"/>
        </w:rPr>
        <w:t>3</w:t>
      </w:r>
      <w:r w:rsidR="00D110C6" w:rsidRPr="00D110C6">
        <w:rPr>
          <w:lang w:eastAsia="fr-BE"/>
        </w:rPr>
        <w:t xml:space="preserve"> points)</w:t>
      </w:r>
      <w:r>
        <w:rPr>
          <w:lang w:eastAsia="fr-BE"/>
        </w:rPr>
        <w:t>.</w:t>
      </w:r>
    </w:p>
    <w:p w14:paraId="33D8304C" w14:textId="14AF9625" w:rsidR="0019242D" w:rsidRDefault="0019242D" w:rsidP="0033441C">
      <w:pPr>
        <w:pStyle w:val="Paragraphedeliste"/>
        <w:spacing w:after="1" w:line="276" w:lineRule="auto"/>
        <w:jc w:val="both"/>
        <w:rPr>
          <w:lang w:eastAsia="fr-BE"/>
        </w:rPr>
      </w:pPr>
    </w:p>
    <w:p w14:paraId="3D1A7837" w14:textId="7D8B7367" w:rsidR="0019242D" w:rsidRPr="00CB127A" w:rsidRDefault="0019242D" w:rsidP="0064174C">
      <w:pPr>
        <w:keepNext/>
        <w:spacing w:after="1" w:line="276" w:lineRule="auto"/>
        <w:jc w:val="both"/>
        <w:rPr>
          <w:i/>
          <w:iCs/>
          <w:u w:val="single"/>
          <w:lang w:eastAsia="fr-BE"/>
        </w:rPr>
      </w:pPr>
      <w:r w:rsidRPr="7791C049">
        <w:rPr>
          <w:i/>
          <w:iCs/>
          <w:u w:val="single"/>
          <w:lang w:eastAsia="fr-BE"/>
        </w:rPr>
        <w:t>La plus-value sociale de la démarche </w:t>
      </w:r>
      <w:r w:rsidR="00E97A4A" w:rsidRPr="7791C049">
        <w:rPr>
          <w:i/>
          <w:iCs/>
          <w:u w:val="single"/>
          <w:lang w:eastAsia="fr-BE"/>
        </w:rPr>
        <w:t>(</w:t>
      </w:r>
      <w:r w:rsidR="003369E9" w:rsidRPr="7791C049">
        <w:rPr>
          <w:i/>
          <w:iCs/>
          <w:u w:val="single"/>
          <w:lang w:eastAsia="fr-BE"/>
        </w:rPr>
        <w:t>2</w:t>
      </w:r>
      <w:r w:rsidR="003369E9">
        <w:rPr>
          <w:i/>
          <w:iCs/>
          <w:u w:val="single"/>
          <w:lang w:eastAsia="fr-BE"/>
        </w:rPr>
        <w:t>0</w:t>
      </w:r>
      <w:r w:rsidR="00E97A4A" w:rsidRPr="7791C049">
        <w:rPr>
          <w:i/>
          <w:iCs/>
          <w:u w:val="single"/>
          <w:lang w:eastAsia="fr-BE"/>
        </w:rPr>
        <w:t>% de la cotation</w:t>
      </w:r>
      <w:r w:rsidR="00FE35A5">
        <w:rPr>
          <w:i/>
          <w:iCs/>
          <w:u w:val="single"/>
          <w:lang w:eastAsia="fr-BE"/>
        </w:rPr>
        <w:t xml:space="preserve">- </w:t>
      </w:r>
      <w:r w:rsidR="003369E9">
        <w:rPr>
          <w:i/>
          <w:iCs/>
          <w:u w:val="single"/>
          <w:lang w:eastAsia="fr-BE"/>
        </w:rPr>
        <w:t>4</w:t>
      </w:r>
      <w:r w:rsidR="00FE35A5">
        <w:rPr>
          <w:i/>
          <w:iCs/>
          <w:u w:val="single"/>
          <w:lang w:eastAsia="fr-BE"/>
        </w:rPr>
        <w:t xml:space="preserve"> points sur 20</w:t>
      </w:r>
      <w:r w:rsidR="00E97A4A" w:rsidRPr="7791C049">
        <w:rPr>
          <w:i/>
          <w:iCs/>
          <w:u w:val="single"/>
          <w:lang w:eastAsia="fr-BE"/>
        </w:rPr>
        <w:t xml:space="preserve">) </w:t>
      </w:r>
      <w:r w:rsidRPr="7791C049">
        <w:rPr>
          <w:i/>
          <w:iCs/>
          <w:u w:val="single"/>
          <w:lang w:eastAsia="fr-BE"/>
        </w:rPr>
        <w:t xml:space="preserve">: </w:t>
      </w:r>
    </w:p>
    <w:p w14:paraId="3B82AC13" w14:textId="33A0FE11" w:rsidR="0019242D" w:rsidRPr="00CB127A" w:rsidRDefault="0019242D" w:rsidP="0033441C">
      <w:pPr>
        <w:pStyle w:val="Paragraphedeliste"/>
        <w:numPr>
          <w:ilvl w:val="0"/>
          <w:numId w:val="32"/>
        </w:numPr>
        <w:spacing w:after="1" w:line="276" w:lineRule="auto"/>
        <w:jc w:val="both"/>
        <w:rPr>
          <w:lang w:eastAsia="fr-BE"/>
        </w:rPr>
      </w:pPr>
      <w:r w:rsidRPr="00CB127A">
        <w:rPr>
          <w:lang w:eastAsia="fr-BE"/>
        </w:rPr>
        <w:t xml:space="preserve">La démarche participative du projet : l’implication du personnel des </w:t>
      </w:r>
      <w:r w:rsidR="001E4359" w:rsidRPr="00CB127A">
        <w:rPr>
          <w:lang w:eastAsia="fr-BE"/>
        </w:rPr>
        <w:t>entreprises</w:t>
      </w:r>
      <w:r w:rsidRPr="00CB127A">
        <w:rPr>
          <w:lang w:eastAsia="fr-BE"/>
        </w:rPr>
        <w:t>, des associations locales, des acteurs qui gravitent autour du lieu ou du procédé du projet (réunions d’équipes, participation de représentants d’</w:t>
      </w:r>
      <w:proofErr w:type="spellStart"/>
      <w:r w:rsidRPr="00CB127A">
        <w:rPr>
          <w:lang w:eastAsia="fr-BE"/>
        </w:rPr>
        <w:t>EcoTeams</w:t>
      </w:r>
      <w:proofErr w:type="spellEnd"/>
      <w:r w:rsidRPr="00CB127A">
        <w:rPr>
          <w:lang w:eastAsia="fr-BE"/>
        </w:rPr>
        <w:t>, de représentants syndicaux,</w:t>
      </w:r>
      <w:r w:rsidR="001E4359" w:rsidRPr="00CB127A">
        <w:rPr>
          <w:lang w:eastAsia="fr-BE"/>
        </w:rPr>
        <w:t xml:space="preserve"> de collectivités locales, </w:t>
      </w:r>
      <w:r w:rsidRPr="00CB127A">
        <w:rPr>
          <w:lang w:eastAsia="fr-BE"/>
        </w:rPr>
        <w:t>etc.) </w:t>
      </w:r>
      <w:r w:rsidR="004C6B3F" w:rsidRPr="004C6B3F">
        <w:rPr>
          <w:lang w:eastAsia="fr-BE"/>
        </w:rPr>
        <w:t>(2 points)</w:t>
      </w:r>
      <w:r w:rsidR="004C6B3F">
        <w:rPr>
          <w:lang w:eastAsia="fr-BE"/>
        </w:rPr>
        <w:t> ;</w:t>
      </w:r>
    </w:p>
    <w:p w14:paraId="1F10236E" w14:textId="12BD004A" w:rsidR="0019242D" w:rsidRPr="00CB127A" w:rsidRDefault="0019242D" w:rsidP="0033441C">
      <w:pPr>
        <w:pStyle w:val="Paragraphedeliste"/>
        <w:numPr>
          <w:ilvl w:val="0"/>
          <w:numId w:val="32"/>
        </w:numPr>
        <w:spacing w:after="1" w:line="276" w:lineRule="auto"/>
        <w:jc w:val="both"/>
        <w:rPr>
          <w:lang w:eastAsia="fr-BE"/>
        </w:rPr>
      </w:pPr>
      <w:r w:rsidRPr="00CB127A">
        <w:rPr>
          <w:lang w:eastAsia="fr-BE"/>
        </w:rPr>
        <w:t>Le développement de synergie</w:t>
      </w:r>
      <w:r w:rsidR="00E00F15">
        <w:rPr>
          <w:lang w:eastAsia="fr-BE"/>
        </w:rPr>
        <w:t>s</w:t>
      </w:r>
      <w:r w:rsidRPr="00CB127A">
        <w:rPr>
          <w:lang w:eastAsia="fr-BE"/>
        </w:rPr>
        <w:t xml:space="preserve"> et la collaboration éventuelle avec des partenaires ou acteurs externes (asbl environnementales, ONG, autorités locales, associations locales, autres entreprises, ...) </w:t>
      </w:r>
      <w:r w:rsidR="004C6B3F">
        <w:rPr>
          <w:lang w:eastAsia="fr-BE"/>
        </w:rPr>
        <w:t xml:space="preserve">(1 point) </w:t>
      </w:r>
      <w:r w:rsidRPr="00CB127A">
        <w:rPr>
          <w:lang w:eastAsia="fr-BE"/>
        </w:rPr>
        <w:t>;</w:t>
      </w:r>
    </w:p>
    <w:p w14:paraId="492BF439" w14:textId="2775F40C" w:rsidR="0019242D" w:rsidRPr="00CB127A" w:rsidRDefault="0019242D" w:rsidP="0033441C">
      <w:pPr>
        <w:pStyle w:val="Paragraphedeliste"/>
        <w:numPr>
          <w:ilvl w:val="0"/>
          <w:numId w:val="32"/>
        </w:numPr>
        <w:spacing w:after="1" w:line="276" w:lineRule="auto"/>
        <w:jc w:val="both"/>
        <w:rPr>
          <w:lang w:eastAsia="fr-BE"/>
        </w:rPr>
      </w:pPr>
      <w:r w:rsidRPr="00CB127A">
        <w:rPr>
          <w:lang w:eastAsia="fr-BE"/>
        </w:rPr>
        <w:t xml:space="preserve">La sensibilisation </w:t>
      </w:r>
      <w:r w:rsidR="00CB127A" w:rsidRPr="00CB127A">
        <w:rPr>
          <w:lang w:eastAsia="fr-BE"/>
        </w:rPr>
        <w:t xml:space="preserve">et l’information </w:t>
      </w:r>
      <w:r w:rsidRPr="00CB127A">
        <w:rPr>
          <w:lang w:eastAsia="fr-BE"/>
        </w:rPr>
        <w:t>des visiteurs de la structure, des riverains</w:t>
      </w:r>
      <w:r w:rsidR="001E4359" w:rsidRPr="00CB127A">
        <w:rPr>
          <w:lang w:eastAsia="fr-BE"/>
        </w:rPr>
        <w:t>, des communes</w:t>
      </w:r>
      <w:r w:rsidRPr="00CB127A">
        <w:rPr>
          <w:lang w:eastAsia="fr-BE"/>
        </w:rPr>
        <w:t xml:space="preserve"> durant le projet : préparation, mise en place, puis valorisation des réalisations </w:t>
      </w:r>
      <w:r w:rsidR="004C6B3F" w:rsidRPr="004C6B3F">
        <w:rPr>
          <w:lang w:eastAsia="fr-BE"/>
        </w:rPr>
        <w:t>(1 point)</w:t>
      </w:r>
      <w:r w:rsidR="004C6B3F">
        <w:rPr>
          <w:lang w:eastAsia="fr-BE"/>
        </w:rPr>
        <w:t>.</w:t>
      </w:r>
    </w:p>
    <w:p w14:paraId="464B12A9" w14:textId="77777777" w:rsidR="00A31F1E" w:rsidRDefault="00A31F1E" w:rsidP="0033441C">
      <w:pPr>
        <w:pStyle w:val="Paragraphedeliste"/>
        <w:spacing w:after="1" w:line="276" w:lineRule="auto"/>
        <w:jc w:val="both"/>
        <w:rPr>
          <w:lang w:eastAsia="fr-BE"/>
        </w:rPr>
      </w:pPr>
    </w:p>
    <w:p w14:paraId="199E5732" w14:textId="69D72D7A" w:rsidR="00451D56" w:rsidRPr="00CB127A" w:rsidRDefault="00451D56" w:rsidP="7791C049">
      <w:pPr>
        <w:spacing w:after="1" w:line="276" w:lineRule="auto"/>
        <w:jc w:val="both"/>
        <w:rPr>
          <w:i/>
          <w:iCs/>
          <w:u w:val="single"/>
          <w:lang w:eastAsia="fr-BE"/>
        </w:rPr>
      </w:pPr>
      <w:r w:rsidRPr="7791C049">
        <w:rPr>
          <w:i/>
          <w:iCs/>
          <w:u w:val="single"/>
          <w:lang w:eastAsia="fr-BE"/>
        </w:rPr>
        <w:t>L’</w:t>
      </w:r>
      <w:r w:rsidR="00CB127A" w:rsidRPr="7791C049">
        <w:rPr>
          <w:i/>
          <w:iCs/>
          <w:u w:val="single"/>
          <w:lang w:eastAsia="fr-BE"/>
        </w:rPr>
        <w:t>appréciation générale</w:t>
      </w:r>
      <w:r w:rsidRPr="7791C049">
        <w:rPr>
          <w:i/>
          <w:iCs/>
          <w:u w:val="single"/>
          <w:lang w:eastAsia="fr-BE"/>
        </w:rPr>
        <w:t xml:space="preserve"> du projet </w:t>
      </w:r>
      <w:r w:rsidR="00E97A4A" w:rsidRPr="7791C049">
        <w:rPr>
          <w:i/>
          <w:iCs/>
          <w:u w:val="single"/>
          <w:lang w:eastAsia="fr-BE"/>
        </w:rPr>
        <w:t>(</w:t>
      </w:r>
      <w:r w:rsidR="003369E9">
        <w:rPr>
          <w:i/>
          <w:iCs/>
          <w:u w:val="single"/>
          <w:lang w:eastAsia="fr-BE"/>
        </w:rPr>
        <w:t>30</w:t>
      </w:r>
      <w:r w:rsidR="00E97A4A" w:rsidRPr="7791C049">
        <w:rPr>
          <w:i/>
          <w:iCs/>
          <w:u w:val="single"/>
          <w:lang w:eastAsia="fr-BE"/>
        </w:rPr>
        <w:t>% de la cotation</w:t>
      </w:r>
      <w:r w:rsidR="00FE35A5">
        <w:rPr>
          <w:i/>
          <w:iCs/>
          <w:u w:val="single"/>
          <w:lang w:eastAsia="fr-BE"/>
        </w:rPr>
        <w:t xml:space="preserve"> - </w:t>
      </w:r>
      <w:r w:rsidR="003369E9">
        <w:rPr>
          <w:i/>
          <w:iCs/>
          <w:u w:val="single"/>
          <w:lang w:eastAsia="fr-BE"/>
        </w:rPr>
        <w:t>6</w:t>
      </w:r>
      <w:r w:rsidR="00FE35A5">
        <w:rPr>
          <w:i/>
          <w:iCs/>
          <w:u w:val="single"/>
          <w:lang w:eastAsia="fr-BE"/>
        </w:rPr>
        <w:t xml:space="preserve"> points sur 20</w:t>
      </w:r>
      <w:r w:rsidR="00E97A4A" w:rsidRPr="7791C049">
        <w:rPr>
          <w:i/>
          <w:iCs/>
          <w:u w:val="single"/>
          <w:lang w:eastAsia="fr-BE"/>
        </w:rPr>
        <w:t xml:space="preserve">) </w:t>
      </w:r>
      <w:r w:rsidRPr="7791C049">
        <w:rPr>
          <w:i/>
          <w:iCs/>
          <w:u w:val="single"/>
          <w:lang w:eastAsia="fr-BE"/>
        </w:rPr>
        <w:t>:</w:t>
      </w:r>
    </w:p>
    <w:p w14:paraId="7439892F" w14:textId="144B8389" w:rsidR="00CB127A" w:rsidRPr="00133D31" w:rsidRDefault="00BC00DF" w:rsidP="00CB127A">
      <w:pPr>
        <w:pStyle w:val="Paragraphedeliste"/>
        <w:numPr>
          <w:ilvl w:val="0"/>
          <w:numId w:val="32"/>
        </w:numPr>
        <w:spacing w:after="1" w:line="276" w:lineRule="auto"/>
        <w:jc w:val="both"/>
        <w:rPr>
          <w:lang w:eastAsia="fr-BE"/>
        </w:rPr>
      </w:pPr>
      <w:r w:rsidRPr="00BC00DF">
        <w:rPr>
          <w:lang w:eastAsia="fr-BE"/>
        </w:rPr>
        <w:t>Faisabilité du projet</w:t>
      </w:r>
      <w:r w:rsidR="00560BD2">
        <w:rPr>
          <w:lang w:eastAsia="fr-BE"/>
        </w:rPr>
        <w:t xml:space="preserve"> </w:t>
      </w:r>
      <w:r w:rsidR="00560BD2" w:rsidRPr="00560BD2">
        <w:rPr>
          <w:lang w:eastAsia="fr-BE"/>
        </w:rPr>
        <w:t>et caractère réaliste du projet</w:t>
      </w:r>
      <w:r w:rsidR="00560BD2">
        <w:rPr>
          <w:lang w:eastAsia="fr-BE"/>
        </w:rPr>
        <w:t xml:space="preserve"> </w:t>
      </w:r>
      <w:r w:rsidR="00CB127A" w:rsidRPr="00133D31">
        <w:rPr>
          <w:lang w:eastAsia="fr-BE"/>
        </w:rPr>
        <w:t>: l</w:t>
      </w:r>
      <w:r w:rsidR="00CB127A" w:rsidRPr="00133D31">
        <w:rPr>
          <w:shd w:val="clear" w:color="auto" w:fill="FFFFFF"/>
        </w:rPr>
        <w:t>e projet est clairement formulé, le planning et le budget proposés sont adéquats (argumentés, clairs, réalistes)</w:t>
      </w:r>
      <w:r w:rsidR="004C6B3F">
        <w:rPr>
          <w:shd w:val="clear" w:color="auto" w:fill="FFFFFF"/>
        </w:rPr>
        <w:t xml:space="preserve"> </w:t>
      </w:r>
      <w:proofErr w:type="gramStart"/>
      <w:r w:rsidR="004C6B3F">
        <w:rPr>
          <w:shd w:val="clear" w:color="auto" w:fill="FFFFFF"/>
        </w:rPr>
        <w:t>(</w:t>
      </w:r>
      <w:r w:rsidR="00CB127A" w:rsidRPr="00133D31">
        <w:rPr>
          <w:shd w:val="clear" w:color="auto" w:fill="FFFFFF"/>
        </w:rPr>
        <w:t> </w:t>
      </w:r>
      <w:r w:rsidR="004C517E">
        <w:rPr>
          <w:shd w:val="clear" w:color="auto" w:fill="FFFFFF"/>
        </w:rPr>
        <w:t>3</w:t>
      </w:r>
      <w:proofErr w:type="gramEnd"/>
      <w:r w:rsidR="004C517E">
        <w:rPr>
          <w:shd w:val="clear" w:color="auto" w:fill="FFFFFF"/>
        </w:rPr>
        <w:t xml:space="preserve"> points)</w:t>
      </w:r>
      <w:r w:rsidR="00CB127A" w:rsidRPr="00133D31">
        <w:rPr>
          <w:shd w:val="clear" w:color="auto" w:fill="FFFFFF"/>
        </w:rPr>
        <w:t>;</w:t>
      </w:r>
    </w:p>
    <w:p w14:paraId="5E50CDCD" w14:textId="0E54F300" w:rsidR="00CB127A" w:rsidRPr="00133D31" w:rsidRDefault="00CB127A" w:rsidP="00CB127A">
      <w:pPr>
        <w:pStyle w:val="Paragraphedeliste"/>
        <w:numPr>
          <w:ilvl w:val="0"/>
          <w:numId w:val="32"/>
        </w:numPr>
        <w:spacing w:after="1" w:line="276" w:lineRule="auto"/>
        <w:jc w:val="both"/>
        <w:rPr>
          <w:lang w:eastAsia="fr-BE"/>
        </w:rPr>
      </w:pPr>
      <w:r w:rsidRPr="00133D31">
        <w:rPr>
          <w:lang w:eastAsia="fr-BE"/>
        </w:rPr>
        <w:t>Le caractère innovant et/ou démonstratif des aménagements ou des mesures de gestion qui complètent la stratégie globale de la structure concernée (parc d’activité</w:t>
      </w:r>
      <w:r w:rsidR="007C6A39">
        <w:rPr>
          <w:lang w:eastAsia="fr-BE"/>
        </w:rPr>
        <w:t>s</w:t>
      </w:r>
      <w:r w:rsidRPr="00133D31">
        <w:rPr>
          <w:lang w:eastAsia="fr-BE"/>
        </w:rPr>
        <w:t xml:space="preserve"> économique</w:t>
      </w:r>
      <w:r w:rsidR="007C6A39">
        <w:rPr>
          <w:lang w:eastAsia="fr-BE"/>
        </w:rPr>
        <w:t>s</w:t>
      </w:r>
      <w:r w:rsidRPr="00133D31">
        <w:rPr>
          <w:lang w:eastAsia="fr-BE"/>
        </w:rPr>
        <w:t>, parc scientifique, aire logistique, infrastructure multimodale de transport)</w:t>
      </w:r>
      <w:r w:rsidR="004C517E">
        <w:rPr>
          <w:lang w:eastAsia="fr-BE"/>
        </w:rPr>
        <w:t xml:space="preserve"> (1,5 points)</w:t>
      </w:r>
      <w:r>
        <w:rPr>
          <w:lang w:eastAsia="fr-BE"/>
        </w:rPr>
        <w:t> ;</w:t>
      </w:r>
      <w:r w:rsidRPr="00133D31">
        <w:rPr>
          <w:lang w:eastAsia="fr-BE"/>
        </w:rPr>
        <w:t xml:space="preserve"> </w:t>
      </w:r>
    </w:p>
    <w:p w14:paraId="1DF798F9" w14:textId="2375C3BD" w:rsidR="00CB127A" w:rsidRPr="00133D31" w:rsidRDefault="00CB127A" w:rsidP="00CB127A">
      <w:pPr>
        <w:pStyle w:val="Paragraphedeliste"/>
        <w:numPr>
          <w:ilvl w:val="0"/>
          <w:numId w:val="32"/>
        </w:numPr>
        <w:spacing w:after="1" w:line="276" w:lineRule="auto"/>
        <w:jc w:val="both"/>
        <w:rPr>
          <w:lang w:eastAsia="fr-BE"/>
        </w:rPr>
      </w:pPr>
      <w:r w:rsidRPr="00133D31">
        <w:rPr>
          <w:lang w:eastAsia="fr-BE"/>
        </w:rPr>
        <w:t>La réplicabilité du projet</w:t>
      </w:r>
      <w:r w:rsidR="004C517E">
        <w:rPr>
          <w:lang w:eastAsia="fr-BE"/>
        </w:rPr>
        <w:t xml:space="preserve"> </w:t>
      </w:r>
      <w:r w:rsidR="004C517E" w:rsidRPr="004C517E">
        <w:rPr>
          <w:lang w:eastAsia="fr-BE"/>
        </w:rPr>
        <w:t>(1,5 points)</w:t>
      </w:r>
      <w:r>
        <w:rPr>
          <w:lang w:eastAsia="fr-BE"/>
        </w:rPr>
        <w:t>.</w:t>
      </w:r>
    </w:p>
    <w:p w14:paraId="02725673" w14:textId="77777777" w:rsidR="00A31F1E" w:rsidRPr="00664220" w:rsidRDefault="00A31F1E" w:rsidP="00C735E0">
      <w:pPr>
        <w:spacing w:after="1" w:line="276" w:lineRule="auto"/>
        <w:jc w:val="both"/>
        <w:rPr>
          <w:lang w:eastAsia="fr-BE"/>
        </w:rPr>
      </w:pPr>
    </w:p>
    <w:p w14:paraId="0F85C041" w14:textId="77777777" w:rsidR="00F32270" w:rsidRPr="00664220" w:rsidRDefault="00F32270" w:rsidP="00234B14">
      <w:pPr>
        <w:pStyle w:val="Titre3"/>
        <w:numPr>
          <w:ilvl w:val="0"/>
          <w:numId w:val="0"/>
        </w:numPr>
        <w:rPr>
          <w:rFonts w:ascii="Arial" w:hAnsi="Arial"/>
          <w:sz w:val="26"/>
          <w:szCs w:val="26"/>
          <w:u w:val="single"/>
          <w:lang w:eastAsia="fr-BE"/>
        </w:rPr>
      </w:pPr>
      <w:bookmarkStart w:id="22" w:name="_Toc162161664"/>
      <w:r w:rsidRPr="00664220">
        <w:rPr>
          <w:rFonts w:ascii="Arial" w:hAnsi="Arial"/>
          <w:sz w:val="26"/>
          <w:szCs w:val="26"/>
          <w:u w:val="single"/>
          <w:lang w:eastAsia="fr-BE"/>
        </w:rPr>
        <w:t>Financement des projets</w:t>
      </w:r>
      <w:bookmarkEnd w:id="22"/>
    </w:p>
    <w:p w14:paraId="192D3331" w14:textId="77777777" w:rsidR="00F32270" w:rsidRPr="00EF240D" w:rsidRDefault="00F32270" w:rsidP="00F32270">
      <w:pPr>
        <w:spacing w:after="1" w:line="276" w:lineRule="auto"/>
        <w:jc w:val="both"/>
        <w:rPr>
          <w:sz w:val="18"/>
          <w:szCs w:val="18"/>
          <w:lang w:eastAsia="fr-BE"/>
        </w:rPr>
      </w:pPr>
    </w:p>
    <w:p w14:paraId="76118D67" w14:textId="77777777" w:rsidR="00F32270" w:rsidRPr="00664220" w:rsidRDefault="00F32270" w:rsidP="00F32270">
      <w:pPr>
        <w:pStyle w:val="Paragraphedeliste"/>
        <w:numPr>
          <w:ilvl w:val="0"/>
          <w:numId w:val="37"/>
        </w:numPr>
        <w:spacing w:after="1" w:line="276" w:lineRule="auto"/>
        <w:jc w:val="both"/>
        <w:rPr>
          <w:lang w:eastAsia="fr-BE"/>
        </w:rPr>
      </w:pPr>
      <w:r w:rsidRPr="00664220">
        <w:rPr>
          <w:u w:val="dash"/>
          <w:lang w:eastAsia="fr-BE"/>
        </w:rPr>
        <w:t>Modalités de financement des projets</w:t>
      </w:r>
      <w:r w:rsidRPr="00664220">
        <w:rPr>
          <w:lang w:eastAsia="fr-BE"/>
        </w:rPr>
        <w:t> :</w:t>
      </w:r>
    </w:p>
    <w:p w14:paraId="1A6AA7E0" w14:textId="77777777" w:rsidR="00F32270" w:rsidRPr="00EF240D" w:rsidRDefault="00F32270" w:rsidP="00F32270">
      <w:pPr>
        <w:spacing w:after="1" w:line="276" w:lineRule="auto"/>
        <w:jc w:val="both"/>
        <w:rPr>
          <w:sz w:val="18"/>
          <w:szCs w:val="18"/>
          <w:lang w:eastAsia="fr-BE"/>
        </w:rPr>
      </w:pPr>
    </w:p>
    <w:p w14:paraId="08B6EECE" w14:textId="4D309C11" w:rsidR="00F32270" w:rsidRDefault="00F32270" w:rsidP="00F32270">
      <w:pPr>
        <w:spacing w:after="1" w:line="276" w:lineRule="auto"/>
        <w:ind w:left="708"/>
        <w:jc w:val="both"/>
        <w:rPr>
          <w:lang w:eastAsia="fr-BE"/>
        </w:rPr>
      </w:pPr>
      <w:r w:rsidRPr="00E97A4A">
        <w:rPr>
          <w:lang w:eastAsia="fr-BE"/>
        </w:rPr>
        <w:t xml:space="preserve">La subvention octroyée dans le cadre de </w:t>
      </w:r>
      <w:r w:rsidR="008B00A1">
        <w:rPr>
          <w:lang w:eastAsia="fr-BE"/>
        </w:rPr>
        <w:t>ce volet de l’</w:t>
      </w:r>
      <w:r w:rsidRPr="00E97A4A">
        <w:rPr>
          <w:lang w:eastAsia="fr-BE"/>
        </w:rPr>
        <w:t>appel à projets est de maximum 10.000 euros</w:t>
      </w:r>
      <w:r w:rsidR="00A31F1E" w:rsidRPr="00E97A4A">
        <w:rPr>
          <w:lang w:eastAsia="fr-BE"/>
        </w:rPr>
        <w:t xml:space="preserve"> par projet</w:t>
      </w:r>
      <w:r w:rsidR="006603AB">
        <w:rPr>
          <w:lang w:eastAsia="fr-BE"/>
        </w:rPr>
        <w:t xml:space="preserve"> </w:t>
      </w:r>
      <w:r w:rsidR="006603AB" w:rsidRPr="006603AB">
        <w:rPr>
          <w:lang w:eastAsia="fr-BE"/>
        </w:rPr>
        <w:t xml:space="preserve">pour un montant global de </w:t>
      </w:r>
      <w:r w:rsidR="006603AB">
        <w:rPr>
          <w:lang w:eastAsia="fr-BE"/>
        </w:rPr>
        <w:t>120</w:t>
      </w:r>
      <w:r w:rsidR="006603AB" w:rsidRPr="006603AB">
        <w:rPr>
          <w:lang w:eastAsia="fr-BE"/>
        </w:rPr>
        <w:t>.000 €.</w:t>
      </w:r>
      <w:r w:rsidRPr="00E97A4A">
        <w:rPr>
          <w:lang w:eastAsia="fr-BE"/>
        </w:rPr>
        <w:t xml:space="preserve"> </w:t>
      </w:r>
    </w:p>
    <w:p w14:paraId="1168C738" w14:textId="77777777" w:rsidR="006603AB" w:rsidRDefault="006603AB" w:rsidP="006603AB">
      <w:pPr>
        <w:spacing w:after="1" w:line="276" w:lineRule="auto"/>
        <w:ind w:left="708"/>
        <w:jc w:val="both"/>
        <w:rPr>
          <w:lang w:eastAsia="fr-BE"/>
        </w:rPr>
      </w:pPr>
    </w:p>
    <w:p w14:paraId="2C670A4F" w14:textId="5218830F" w:rsidR="006603AB" w:rsidRPr="00E97A4A" w:rsidRDefault="006603AB" w:rsidP="006603AB">
      <w:pPr>
        <w:spacing w:after="1" w:line="276" w:lineRule="auto"/>
        <w:ind w:left="708"/>
        <w:jc w:val="both"/>
        <w:rPr>
          <w:lang w:eastAsia="fr-BE"/>
        </w:rPr>
      </w:pPr>
      <w:r>
        <w:rPr>
          <w:lang w:eastAsia="fr-BE"/>
        </w:rPr>
        <w:t>Le versement des sommes s’effectuera comme suit :</w:t>
      </w:r>
    </w:p>
    <w:p w14:paraId="6CF411AD" w14:textId="77777777" w:rsidR="00F32270" w:rsidRPr="00E97A4A" w:rsidRDefault="00F32270" w:rsidP="00F32270">
      <w:pPr>
        <w:spacing w:after="1" w:line="276" w:lineRule="auto"/>
        <w:ind w:left="708"/>
        <w:jc w:val="both"/>
        <w:rPr>
          <w:sz w:val="18"/>
          <w:szCs w:val="18"/>
          <w:lang w:eastAsia="fr-BE"/>
        </w:rPr>
      </w:pPr>
    </w:p>
    <w:p w14:paraId="6A570691" w14:textId="179BB506" w:rsidR="00F32270" w:rsidRPr="00E97A4A" w:rsidRDefault="00F32270" w:rsidP="00F32270">
      <w:pPr>
        <w:spacing w:after="1" w:line="276" w:lineRule="auto"/>
        <w:ind w:left="708"/>
        <w:jc w:val="both"/>
        <w:rPr>
          <w:lang w:eastAsia="fr-BE"/>
        </w:rPr>
      </w:pPr>
      <w:r w:rsidRPr="00E97A4A">
        <w:rPr>
          <w:lang w:eastAsia="fr-BE"/>
        </w:rPr>
        <w:t xml:space="preserve">80% de ce montant </w:t>
      </w:r>
      <w:r w:rsidR="000B6A88" w:rsidRPr="00E97A4A">
        <w:rPr>
          <w:lang w:eastAsia="fr-BE"/>
        </w:rPr>
        <w:t xml:space="preserve">est </w:t>
      </w:r>
      <w:r w:rsidRPr="00E97A4A">
        <w:rPr>
          <w:lang w:eastAsia="fr-BE"/>
        </w:rPr>
        <w:t xml:space="preserve">versé dans les 2 mois qui suivent l’annonce de la sélection des lauréats sur le numéro de compte en banque indiqué dans le formulaire.  </w:t>
      </w:r>
    </w:p>
    <w:p w14:paraId="27A3D819" w14:textId="77777777" w:rsidR="00F32270" w:rsidRPr="00E97A4A" w:rsidRDefault="00F32270" w:rsidP="00F32270">
      <w:pPr>
        <w:spacing w:after="1" w:line="276" w:lineRule="auto"/>
        <w:ind w:left="708"/>
        <w:jc w:val="both"/>
        <w:rPr>
          <w:sz w:val="18"/>
          <w:szCs w:val="18"/>
          <w:lang w:eastAsia="fr-BE"/>
        </w:rPr>
      </w:pPr>
      <w:r w:rsidRPr="00E97A4A">
        <w:rPr>
          <w:lang w:eastAsia="fr-BE"/>
        </w:rPr>
        <w:t xml:space="preserve"> </w:t>
      </w:r>
    </w:p>
    <w:p w14:paraId="09A136F2" w14:textId="77777777" w:rsidR="000B6A88" w:rsidRPr="00E97A4A" w:rsidRDefault="000B6A88" w:rsidP="000B6A88">
      <w:pPr>
        <w:spacing w:after="1" w:line="276" w:lineRule="auto"/>
        <w:ind w:left="709"/>
        <w:jc w:val="both"/>
        <w:rPr>
          <w:lang w:eastAsia="fr-BE"/>
        </w:rPr>
      </w:pPr>
      <w:r w:rsidRPr="00E97A4A">
        <w:rPr>
          <w:lang w:eastAsia="fr-BE"/>
        </w:rPr>
        <w:t xml:space="preserve">20% de ce montant, soit le solde de la subvention, est versé après vérification des pièces justifiant les dépenses accompagnées d’un rapport d’activités synthétique (le modèle est transmis aux lauréats). </w:t>
      </w:r>
    </w:p>
    <w:p w14:paraId="1FB6DB07" w14:textId="77777777" w:rsidR="00F32270" w:rsidRPr="00E97A4A" w:rsidRDefault="00F32270" w:rsidP="00F32270">
      <w:pPr>
        <w:pStyle w:val="titreprincipal"/>
        <w:numPr>
          <w:ilvl w:val="0"/>
          <w:numId w:val="0"/>
        </w:numPr>
        <w:spacing w:before="0" w:after="1" w:line="276" w:lineRule="auto"/>
        <w:ind w:left="720"/>
        <w:jc w:val="both"/>
        <w:outlineLvl w:val="9"/>
        <w:rPr>
          <w:rFonts w:ascii="Arial" w:hAnsi="Arial"/>
          <w:b w:val="0"/>
          <w:bCs/>
          <w:i w:val="0"/>
          <w:iCs w:val="0"/>
          <w:color w:val="auto"/>
          <w:sz w:val="18"/>
          <w:szCs w:val="18"/>
          <w:lang w:eastAsia="fr-BE"/>
        </w:rPr>
      </w:pPr>
    </w:p>
    <w:p w14:paraId="66877755" w14:textId="77777777" w:rsidR="000B6A88" w:rsidRPr="00E97A4A" w:rsidRDefault="000B6A88" w:rsidP="000B6A88">
      <w:pPr>
        <w:pStyle w:val="titreprincipal"/>
        <w:numPr>
          <w:ilvl w:val="0"/>
          <w:numId w:val="0"/>
        </w:numPr>
        <w:spacing w:before="0" w:after="1" w:line="276" w:lineRule="auto"/>
        <w:ind w:left="720"/>
        <w:jc w:val="both"/>
        <w:outlineLvl w:val="9"/>
        <w:rPr>
          <w:rFonts w:ascii="Arial" w:hAnsi="Arial"/>
          <w:b w:val="0"/>
          <w:bCs/>
          <w:i w:val="0"/>
          <w:iCs w:val="0"/>
          <w:color w:val="auto"/>
          <w:sz w:val="22"/>
          <w:szCs w:val="22"/>
          <w:lang w:eastAsia="fr-BE"/>
        </w:rPr>
      </w:pPr>
      <w:r w:rsidRPr="00E97A4A">
        <w:rPr>
          <w:rFonts w:ascii="Arial" w:hAnsi="Arial"/>
          <w:b w:val="0"/>
          <w:bCs/>
          <w:i w:val="0"/>
          <w:iCs w:val="0"/>
          <w:color w:val="auto"/>
          <w:sz w:val="22"/>
          <w:szCs w:val="22"/>
          <w:lang w:eastAsia="fr-BE"/>
        </w:rPr>
        <w:t xml:space="preserve">Le soutien est plafonné et couvre un maximum de 90 % des frais admissibles (le projet devra donc comporter minimum 10 % de financement propre).  </w:t>
      </w:r>
    </w:p>
    <w:p w14:paraId="4C0B2888" w14:textId="6EBEC444" w:rsidR="00A3681D" w:rsidRPr="00560BD2" w:rsidRDefault="00F32270" w:rsidP="000B6A88">
      <w:pPr>
        <w:spacing w:after="1" w:line="276" w:lineRule="auto"/>
        <w:jc w:val="both"/>
        <w:rPr>
          <w:b/>
          <w:bCs/>
          <w:i/>
          <w:iCs/>
          <w:color w:val="000000"/>
          <w:sz w:val="18"/>
          <w:szCs w:val="18"/>
          <w:lang w:eastAsia="fr-BE"/>
        </w:rPr>
      </w:pPr>
      <w:r w:rsidRPr="00664220">
        <w:rPr>
          <w:lang w:eastAsia="fr-BE"/>
        </w:rPr>
        <w:t xml:space="preserve"> </w:t>
      </w:r>
    </w:p>
    <w:p w14:paraId="2ED96A2E" w14:textId="77777777" w:rsidR="000B6A88" w:rsidRPr="00664220" w:rsidRDefault="000B6A88" w:rsidP="0064174C">
      <w:pPr>
        <w:pStyle w:val="Paragraphedeliste"/>
        <w:keepNext/>
        <w:numPr>
          <w:ilvl w:val="0"/>
          <w:numId w:val="37"/>
        </w:numPr>
        <w:spacing w:after="1" w:line="276" w:lineRule="auto"/>
        <w:ind w:left="714" w:hanging="357"/>
        <w:jc w:val="both"/>
        <w:rPr>
          <w:lang w:eastAsia="fr-BE"/>
        </w:rPr>
      </w:pPr>
      <w:r w:rsidRPr="00664220">
        <w:rPr>
          <w:u w:val="dash"/>
          <w:lang w:eastAsia="fr-BE"/>
        </w:rPr>
        <w:t>Dépenses admissibles</w:t>
      </w:r>
      <w:r w:rsidRPr="00664220">
        <w:rPr>
          <w:lang w:eastAsia="fr-BE"/>
        </w:rPr>
        <w:t> :</w:t>
      </w:r>
    </w:p>
    <w:p w14:paraId="65CB269F" w14:textId="77777777" w:rsidR="000B6A88" w:rsidRPr="00EF240D" w:rsidRDefault="000B6A88" w:rsidP="000B6A88">
      <w:pPr>
        <w:pStyle w:val="titreprincipal"/>
        <w:numPr>
          <w:ilvl w:val="0"/>
          <w:numId w:val="0"/>
        </w:numPr>
        <w:spacing w:before="0" w:after="1" w:line="276" w:lineRule="auto"/>
        <w:ind w:left="720"/>
        <w:jc w:val="both"/>
        <w:outlineLvl w:val="9"/>
        <w:rPr>
          <w:rFonts w:ascii="Arial" w:hAnsi="Arial"/>
          <w:b w:val="0"/>
          <w:bCs/>
          <w:i w:val="0"/>
          <w:iCs w:val="0"/>
          <w:color w:val="000000"/>
          <w:sz w:val="18"/>
          <w:szCs w:val="18"/>
          <w:lang w:eastAsia="fr-BE"/>
        </w:rPr>
      </w:pPr>
    </w:p>
    <w:p w14:paraId="3D959FA4" w14:textId="77777777" w:rsidR="000B6A88" w:rsidRPr="00E97A4A" w:rsidRDefault="000B6A88" w:rsidP="000B6A88">
      <w:pPr>
        <w:pStyle w:val="Sansinterligne"/>
        <w:spacing w:after="1" w:line="276" w:lineRule="auto"/>
        <w:ind w:left="709"/>
        <w:jc w:val="both"/>
        <w:rPr>
          <w:bCs/>
        </w:rPr>
      </w:pPr>
      <w:r w:rsidRPr="00664220">
        <w:rPr>
          <w:bCs/>
        </w:rPr>
        <w:t xml:space="preserve">Les </w:t>
      </w:r>
      <w:r w:rsidRPr="00E97A4A">
        <w:rPr>
          <w:bCs/>
        </w:rPr>
        <w:t>mesures subventionnées peuvent couvrir :</w:t>
      </w:r>
    </w:p>
    <w:p w14:paraId="301A366A" w14:textId="4FD391D6" w:rsidR="000B6A88" w:rsidRPr="00E97A4A" w:rsidRDefault="000B6A88" w:rsidP="000B6A88">
      <w:pPr>
        <w:pStyle w:val="Paragraphedeliste"/>
        <w:numPr>
          <w:ilvl w:val="1"/>
          <w:numId w:val="37"/>
        </w:numPr>
        <w:spacing w:after="1" w:line="276" w:lineRule="auto"/>
        <w:jc w:val="both"/>
        <w:rPr>
          <w:bCs/>
        </w:rPr>
      </w:pPr>
      <w:proofErr w:type="gramStart"/>
      <w:r w:rsidRPr="00E97A4A">
        <w:rPr>
          <w:bCs/>
        </w:rPr>
        <w:t>des</w:t>
      </w:r>
      <w:proofErr w:type="gramEnd"/>
      <w:r w:rsidRPr="00E97A4A">
        <w:rPr>
          <w:bCs/>
        </w:rPr>
        <w:t xml:space="preserve"> frais préparatoires aux projets (exemple : réalisation d’un diagnostic environnemental</w:t>
      </w:r>
      <w:r w:rsidR="00762BC6" w:rsidRPr="00E97A4A">
        <w:rPr>
          <w:bCs/>
        </w:rPr>
        <w:t>, conception</w:t>
      </w:r>
      <w:r w:rsidRPr="00E97A4A">
        <w:rPr>
          <w:bCs/>
        </w:rPr>
        <w:t xml:space="preserve"> et montage du projet effectués par des membres du personnel habilités ou par le recours à un organisme externe)</w:t>
      </w:r>
      <w:r w:rsidR="000B56DE">
        <w:rPr>
          <w:bCs/>
        </w:rPr>
        <w:t> </w:t>
      </w:r>
      <w:r w:rsidR="00A07B93">
        <w:rPr>
          <w:bCs/>
        </w:rPr>
        <w:t>(plafonné à 3000 €)</w:t>
      </w:r>
      <w:r w:rsidR="000B56DE">
        <w:rPr>
          <w:bCs/>
        </w:rPr>
        <w:t>;</w:t>
      </w:r>
    </w:p>
    <w:p w14:paraId="09DFB4C3" w14:textId="4EFCFF50" w:rsidR="00722EA0" w:rsidRPr="00E97A4A" w:rsidRDefault="000B6A88" w:rsidP="000B6A88">
      <w:pPr>
        <w:pStyle w:val="Sansinterligne"/>
        <w:numPr>
          <w:ilvl w:val="1"/>
          <w:numId w:val="37"/>
        </w:numPr>
        <w:spacing w:after="1" w:line="276" w:lineRule="auto"/>
        <w:jc w:val="both"/>
        <w:rPr>
          <w:bCs/>
        </w:rPr>
      </w:pPr>
      <w:proofErr w:type="gramStart"/>
      <w:r w:rsidRPr="00E97A4A">
        <w:rPr>
          <w:bCs/>
        </w:rPr>
        <w:t>des</w:t>
      </w:r>
      <w:proofErr w:type="gramEnd"/>
      <w:r w:rsidRPr="00E97A4A">
        <w:rPr>
          <w:bCs/>
        </w:rPr>
        <w:t xml:space="preserve"> frais d’aménagement (du matériel : </w:t>
      </w:r>
      <w:r w:rsidRPr="00E97A4A">
        <w:t>plantations, bâches pour mares, panneaux, sentiers,</w:t>
      </w:r>
      <w:r w:rsidR="00762BC6" w:rsidRPr="00E97A4A">
        <w:t xml:space="preserve"> dispositifs</w:t>
      </w:r>
      <w:r w:rsidRPr="00E97A4A">
        <w:t xml:space="preserve"> permettant la réduction de la pollution lumineuse</w:t>
      </w:r>
      <w:r w:rsidR="00762BC6" w:rsidRPr="00E97A4A">
        <w:t>, habitats pour la faune sauvage, végétalisation de toitures et de façades, mesures de gestion contre les plantes envahissantes</w:t>
      </w:r>
      <w:r w:rsidR="000B56DE">
        <w:t>,</w:t>
      </w:r>
      <w:r w:rsidRPr="00E97A4A">
        <w:t> …</w:t>
      </w:r>
      <w:r w:rsidR="00722EA0" w:rsidRPr="00E97A4A">
        <w:t>)</w:t>
      </w:r>
      <w:r w:rsidRPr="00E97A4A">
        <w:t> ;</w:t>
      </w:r>
      <w:r w:rsidRPr="00E97A4A">
        <w:rPr>
          <w:bCs/>
        </w:rPr>
        <w:t xml:space="preserve"> </w:t>
      </w:r>
    </w:p>
    <w:p w14:paraId="78A64032" w14:textId="48AFBD5E" w:rsidR="000B6A88" w:rsidRPr="00E97A4A" w:rsidRDefault="000B6A88" w:rsidP="000B6A88">
      <w:pPr>
        <w:pStyle w:val="Sansinterligne"/>
        <w:numPr>
          <w:ilvl w:val="1"/>
          <w:numId w:val="37"/>
        </w:numPr>
        <w:spacing w:after="1" w:line="276" w:lineRule="auto"/>
        <w:jc w:val="both"/>
        <w:rPr>
          <w:bCs/>
        </w:rPr>
      </w:pPr>
      <w:proofErr w:type="gramStart"/>
      <w:r w:rsidRPr="00E97A4A">
        <w:t>de</w:t>
      </w:r>
      <w:proofErr w:type="gramEnd"/>
      <w:r w:rsidRPr="00E97A4A">
        <w:t xml:space="preserve"> la sous-traitance pour la réalisation et pour l’accompagnement du projet ;</w:t>
      </w:r>
    </w:p>
    <w:p w14:paraId="1CF9A724" w14:textId="5ADB8404" w:rsidR="000B6A88" w:rsidRPr="00E97A4A" w:rsidRDefault="000B6A88" w:rsidP="000B6A88">
      <w:pPr>
        <w:pStyle w:val="Sansinterligne"/>
        <w:numPr>
          <w:ilvl w:val="1"/>
          <w:numId w:val="37"/>
        </w:numPr>
        <w:spacing w:after="1" w:line="276" w:lineRule="auto"/>
        <w:jc w:val="both"/>
        <w:rPr>
          <w:bCs/>
        </w:rPr>
      </w:pPr>
      <w:proofErr w:type="gramStart"/>
      <w:r w:rsidRPr="00E97A4A">
        <w:rPr>
          <w:bCs/>
        </w:rPr>
        <w:t>des</w:t>
      </w:r>
      <w:proofErr w:type="gramEnd"/>
      <w:r w:rsidRPr="00E97A4A">
        <w:rPr>
          <w:bCs/>
        </w:rPr>
        <w:t xml:space="preserve"> frais de formation et de sensibilisation</w:t>
      </w:r>
      <w:r w:rsidR="000B56DE">
        <w:rPr>
          <w:bCs/>
        </w:rPr>
        <w:t> ;</w:t>
      </w:r>
      <w:r w:rsidRPr="00E97A4A">
        <w:rPr>
          <w:bCs/>
        </w:rPr>
        <w:t xml:space="preserve"> </w:t>
      </w:r>
    </w:p>
    <w:p w14:paraId="308DD5FD" w14:textId="32647322" w:rsidR="000B6A88" w:rsidRPr="00E97A4A" w:rsidRDefault="000B6A88" w:rsidP="000B6A88">
      <w:pPr>
        <w:pStyle w:val="Sansinterligne"/>
        <w:numPr>
          <w:ilvl w:val="1"/>
          <w:numId w:val="37"/>
        </w:numPr>
        <w:spacing w:after="1" w:line="276" w:lineRule="auto"/>
        <w:jc w:val="both"/>
        <w:rPr>
          <w:bCs/>
        </w:rPr>
      </w:pPr>
      <w:proofErr w:type="gramStart"/>
      <w:r w:rsidRPr="00E97A4A">
        <w:rPr>
          <w:bCs/>
        </w:rPr>
        <w:t>des</w:t>
      </w:r>
      <w:proofErr w:type="gramEnd"/>
      <w:r w:rsidRPr="00E97A4A">
        <w:rPr>
          <w:bCs/>
        </w:rPr>
        <w:t xml:space="preserve"> frais de gestion ainsi que des frais de suivi du projet et de ses résultats (exemple : </w:t>
      </w:r>
      <w:r w:rsidRPr="00E97A4A">
        <w:t>des inventaires scientifiques</w:t>
      </w:r>
      <w:r w:rsidR="007E4E8E" w:rsidRPr="00E97A4A">
        <w:t xml:space="preserve"> réalisés par des agents internes ou par des prestataires externes</w:t>
      </w:r>
      <w:r w:rsidR="000A7793">
        <w:t>,</w:t>
      </w:r>
      <w:r w:rsidRPr="00E97A4A">
        <w:t xml:space="preserve"> la gestion des zones aménagées, etc.)</w:t>
      </w:r>
    </w:p>
    <w:p w14:paraId="73A476C4" w14:textId="01AB5BBE" w:rsidR="00207A51" w:rsidRPr="00E97A4A" w:rsidRDefault="00207A51" w:rsidP="00207A51">
      <w:pPr>
        <w:pStyle w:val="Paragraphedeliste"/>
        <w:ind w:left="360"/>
        <w:rPr>
          <w:sz w:val="12"/>
          <w:szCs w:val="12"/>
          <w:lang w:eastAsia="fr-BE"/>
        </w:rPr>
      </w:pPr>
    </w:p>
    <w:p w14:paraId="36310BF2" w14:textId="77777777" w:rsidR="00383DF3" w:rsidRPr="00E97A4A" w:rsidRDefault="00383DF3" w:rsidP="00234B14">
      <w:pPr>
        <w:pStyle w:val="Titre3"/>
        <w:numPr>
          <w:ilvl w:val="0"/>
          <w:numId w:val="0"/>
        </w:numPr>
        <w:rPr>
          <w:rFonts w:ascii="Arial" w:hAnsi="Arial"/>
          <w:sz w:val="26"/>
          <w:szCs w:val="26"/>
          <w:u w:val="single"/>
          <w:lang w:eastAsia="fr-BE"/>
        </w:rPr>
      </w:pPr>
      <w:bookmarkStart w:id="23" w:name="_Toc162161665"/>
      <w:r w:rsidRPr="00E97A4A">
        <w:rPr>
          <w:rFonts w:ascii="Arial" w:hAnsi="Arial"/>
          <w:sz w:val="26"/>
          <w:szCs w:val="26"/>
          <w:u w:val="single"/>
          <w:lang w:eastAsia="fr-BE"/>
        </w:rPr>
        <w:t>Calendrier</w:t>
      </w:r>
      <w:bookmarkEnd w:id="23"/>
    </w:p>
    <w:p w14:paraId="12A4235A" w14:textId="77777777" w:rsidR="00383DF3" w:rsidRPr="00E97A4A" w:rsidRDefault="00383DF3" w:rsidP="00383DF3">
      <w:pPr>
        <w:pStyle w:val="Paragraphedeliste"/>
        <w:rPr>
          <w:sz w:val="18"/>
          <w:szCs w:val="18"/>
          <w:lang w:eastAsia="fr-BE"/>
        </w:rPr>
      </w:pPr>
    </w:p>
    <w:p w14:paraId="6ABD86FA" w14:textId="39CF1CFE" w:rsidR="00551ACF" w:rsidRPr="00E97A4A" w:rsidRDefault="00551ACF" w:rsidP="00551ACF">
      <w:pPr>
        <w:pStyle w:val="Paragraphedeliste"/>
        <w:ind w:left="0"/>
        <w:rPr>
          <w:lang w:eastAsia="fr-BE"/>
        </w:rPr>
      </w:pPr>
      <w:r w:rsidRPr="00E97A4A">
        <w:rPr>
          <w:lang w:eastAsia="fr-BE"/>
        </w:rPr>
        <w:t xml:space="preserve">L’appel à projets est ouvert au plus tard jusqu’au </w:t>
      </w:r>
      <w:r w:rsidR="00972474" w:rsidRPr="00972474">
        <w:rPr>
          <w:lang w:eastAsia="fr-BE"/>
        </w:rPr>
        <w:t>vendredi 02 août 2024</w:t>
      </w:r>
      <w:r w:rsidR="00972474">
        <w:rPr>
          <w:lang w:eastAsia="fr-BE"/>
        </w:rPr>
        <w:t xml:space="preserve"> </w:t>
      </w:r>
      <w:r w:rsidR="00212FD0">
        <w:rPr>
          <w:lang w:eastAsia="fr-BE"/>
        </w:rPr>
        <w:t xml:space="preserve">à </w:t>
      </w:r>
      <w:r w:rsidRPr="00E97A4A">
        <w:rPr>
          <w:lang w:eastAsia="fr-BE"/>
        </w:rPr>
        <w:t>17</w:t>
      </w:r>
      <w:r w:rsidR="000B56DE">
        <w:rPr>
          <w:lang w:eastAsia="fr-BE"/>
        </w:rPr>
        <w:t xml:space="preserve"> </w:t>
      </w:r>
      <w:r w:rsidRPr="00E97A4A">
        <w:rPr>
          <w:lang w:eastAsia="fr-BE"/>
        </w:rPr>
        <w:t>h</w:t>
      </w:r>
      <w:r w:rsidR="000B56DE">
        <w:rPr>
          <w:lang w:eastAsia="fr-BE"/>
        </w:rPr>
        <w:t>eures</w:t>
      </w:r>
      <w:r w:rsidRPr="00E97A4A">
        <w:rPr>
          <w:lang w:eastAsia="fr-BE"/>
        </w:rPr>
        <w:t>.</w:t>
      </w:r>
    </w:p>
    <w:p w14:paraId="03F0222E" w14:textId="77777777" w:rsidR="00551ACF" w:rsidRPr="00E97A4A" w:rsidRDefault="00551ACF" w:rsidP="00551ACF">
      <w:pPr>
        <w:pStyle w:val="Paragraphedeliste"/>
        <w:ind w:left="0"/>
        <w:rPr>
          <w:lang w:eastAsia="fr-BE"/>
        </w:rPr>
      </w:pPr>
    </w:p>
    <w:p w14:paraId="2E5BEDC4" w14:textId="77777777" w:rsidR="00551ACF" w:rsidRPr="00E97A4A" w:rsidRDefault="00551ACF" w:rsidP="00551ACF">
      <w:pPr>
        <w:pStyle w:val="Paragraphedeliste"/>
        <w:ind w:left="0"/>
        <w:jc w:val="both"/>
        <w:rPr>
          <w:lang w:eastAsia="fr-BE"/>
        </w:rPr>
      </w:pPr>
      <w:r w:rsidRPr="00E97A4A">
        <w:rPr>
          <w:lang w:eastAsia="fr-BE"/>
        </w:rPr>
        <w:t>Les projets lauréats seront connus et communiqués aux environs du mois d’octobre 2024.</w:t>
      </w:r>
    </w:p>
    <w:p w14:paraId="17BD54BE" w14:textId="77777777" w:rsidR="00551ACF" w:rsidRPr="007F3A87" w:rsidRDefault="00551ACF" w:rsidP="00551ACF">
      <w:pPr>
        <w:pStyle w:val="Paragraphedeliste"/>
        <w:ind w:left="0"/>
        <w:jc w:val="both"/>
        <w:rPr>
          <w:color w:val="00B050"/>
          <w:lang w:eastAsia="fr-BE"/>
        </w:rPr>
      </w:pPr>
    </w:p>
    <w:p w14:paraId="3BEE6E26" w14:textId="1F7C60B2" w:rsidR="00CB4636" w:rsidRPr="00B2551A" w:rsidRDefault="00CB4636" w:rsidP="00CB4636">
      <w:pPr>
        <w:pStyle w:val="Paragraphedeliste"/>
        <w:ind w:left="0"/>
        <w:jc w:val="both"/>
        <w:rPr>
          <w:lang w:eastAsia="fr-BE"/>
        </w:rPr>
      </w:pPr>
      <w:r w:rsidRPr="00B2551A">
        <w:rPr>
          <w:lang w:eastAsia="fr-BE"/>
        </w:rPr>
        <w:t>Pourront être prises en compte comme dépenses éligibles les dépenses relatives à l’accompagnement et à la réalisation du projet</w:t>
      </w:r>
      <w:r w:rsidR="00212FD0">
        <w:rPr>
          <w:lang w:eastAsia="fr-BE"/>
        </w:rPr>
        <w:t>,</w:t>
      </w:r>
      <w:r w:rsidRPr="00B2551A">
        <w:rPr>
          <w:lang w:eastAsia="fr-BE"/>
        </w:rPr>
        <w:t xml:space="preserve"> effectuées entre le </w:t>
      </w:r>
      <w:r w:rsidR="00972474">
        <w:rPr>
          <w:lang w:eastAsia="fr-BE"/>
        </w:rPr>
        <w:t>30</w:t>
      </w:r>
      <w:r w:rsidRPr="00B2551A">
        <w:rPr>
          <w:lang w:eastAsia="fr-BE"/>
        </w:rPr>
        <w:t xml:space="preserve"> avril 2024 et le 30 novembre 2025.</w:t>
      </w:r>
    </w:p>
    <w:p w14:paraId="2E27FA93" w14:textId="77777777" w:rsidR="00551ACF" w:rsidRPr="00E97A4A" w:rsidRDefault="00551ACF" w:rsidP="00551ACF">
      <w:pPr>
        <w:pStyle w:val="Paragraphedeliste"/>
        <w:ind w:left="0"/>
        <w:rPr>
          <w:lang w:eastAsia="fr-BE"/>
        </w:rPr>
      </w:pPr>
    </w:p>
    <w:p w14:paraId="52EC40C0" w14:textId="48CC049D" w:rsidR="00383DF3" w:rsidRDefault="00551ACF" w:rsidP="00551ACF">
      <w:pPr>
        <w:rPr>
          <w:lang w:eastAsia="fr-BE"/>
        </w:rPr>
      </w:pPr>
      <w:r w:rsidRPr="00E97A4A">
        <w:rPr>
          <w:lang w:eastAsia="fr-BE"/>
        </w:rPr>
        <w:t>Les pièces justificatives et le rapport accompagnant l’ensemble du projet devront être communiqués à l’administration wallonne</w:t>
      </w:r>
      <w:r w:rsidR="00212FD0">
        <w:rPr>
          <w:lang w:eastAsia="fr-BE"/>
        </w:rPr>
        <w:t>,</w:t>
      </w:r>
      <w:r w:rsidRPr="00E97A4A">
        <w:rPr>
          <w:lang w:eastAsia="fr-BE"/>
        </w:rPr>
        <w:t xml:space="preserve"> au plus tard pour le 31 décembre 2025.</w:t>
      </w:r>
      <w:r w:rsidRPr="00E97A4A">
        <w:rPr>
          <w:sz w:val="26"/>
          <w:szCs w:val="26"/>
          <w:lang w:eastAsia="fr-BE"/>
        </w:rPr>
        <w:t xml:space="preserve"> </w:t>
      </w:r>
      <w:r w:rsidR="00383DF3">
        <w:rPr>
          <w:lang w:eastAsia="fr-BE"/>
        </w:rPr>
        <w:br w:type="page"/>
      </w:r>
    </w:p>
    <w:p w14:paraId="08709CDC" w14:textId="46049F79" w:rsidR="00207A51" w:rsidRDefault="007155F7" w:rsidP="00207A51">
      <w:pPr>
        <w:pStyle w:val="Paragraphedeliste"/>
        <w:spacing w:after="1" w:line="276" w:lineRule="auto"/>
        <w:ind w:left="360"/>
        <w:jc w:val="both"/>
        <w:rPr>
          <w:lang w:eastAsia="fr-BE"/>
        </w:rPr>
      </w:pPr>
      <w:r>
        <w:rPr>
          <w:b/>
          <w:bCs/>
          <w:noProof/>
          <w:sz w:val="26"/>
          <w:szCs w:val="26"/>
          <w:lang w:eastAsia="fr-BE"/>
        </w:rPr>
        <mc:AlternateContent>
          <mc:Choice Requires="wps">
            <w:drawing>
              <wp:anchor distT="0" distB="0" distL="114300" distR="114300" simplePos="0" relativeHeight="251679744" behindDoc="0" locked="0" layoutInCell="1" allowOverlap="1" wp14:anchorId="72B63C82" wp14:editId="3AB231F2">
                <wp:simplePos x="0" y="0"/>
                <wp:positionH relativeFrom="column">
                  <wp:posOffset>2730</wp:posOffset>
                </wp:positionH>
                <wp:positionV relativeFrom="paragraph">
                  <wp:posOffset>40030</wp:posOffset>
                </wp:positionV>
                <wp:extent cx="5854700" cy="1211283"/>
                <wp:effectExtent l="0" t="0" r="12700" b="27305"/>
                <wp:wrapNone/>
                <wp:docPr id="20" name="Zone de texte 20"/>
                <wp:cNvGraphicFramePr/>
                <a:graphic xmlns:a="http://schemas.openxmlformats.org/drawingml/2006/main">
                  <a:graphicData uri="http://schemas.microsoft.com/office/word/2010/wordprocessingShape">
                    <wps:wsp>
                      <wps:cNvSpPr txBox="1"/>
                      <wps:spPr>
                        <a:xfrm>
                          <a:off x="0" y="0"/>
                          <a:ext cx="5854700" cy="1211283"/>
                        </a:xfrm>
                        <a:prstGeom prst="rect">
                          <a:avLst/>
                        </a:prstGeom>
                        <a:noFill/>
                        <a:ln w="6350">
                          <a:solidFill>
                            <a:srgbClr val="92C1AB"/>
                          </a:solidFill>
                        </a:ln>
                      </wps:spPr>
                      <wps:txbx>
                        <w:txbxContent>
                          <w:p w14:paraId="7089D0EE" w14:textId="7F103B89" w:rsidR="009A536E" w:rsidRPr="003C27DE" w:rsidRDefault="009A536E" w:rsidP="003C27DE">
                            <w:pPr>
                              <w:shd w:val="clear" w:color="auto" w:fill="9FD3BA"/>
                              <w:spacing w:after="1" w:line="276" w:lineRule="auto"/>
                              <w:jc w:val="center"/>
                              <w:outlineLvl w:val="1"/>
                              <w:rPr>
                                <w:b/>
                                <w:bCs/>
                                <w:sz w:val="26"/>
                                <w:szCs w:val="26"/>
                                <w:lang w:eastAsia="fr-BE"/>
                              </w:rPr>
                            </w:pPr>
                            <w:bookmarkStart w:id="24" w:name="_Toc162161666"/>
                            <w:r w:rsidRPr="003C27DE">
                              <w:rPr>
                                <w:b/>
                                <w:bCs/>
                                <w:sz w:val="26"/>
                                <w:szCs w:val="26"/>
                                <w:lang w:eastAsia="fr-BE"/>
                              </w:rPr>
                              <w:t xml:space="preserve">VOLET </w:t>
                            </w:r>
                            <w:r>
                              <w:rPr>
                                <w:b/>
                                <w:bCs/>
                                <w:sz w:val="26"/>
                                <w:szCs w:val="26"/>
                                <w:lang w:eastAsia="fr-BE"/>
                              </w:rPr>
                              <w:t>3</w:t>
                            </w:r>
                            <w:r w:rsidRPr="003C27DE">
                              <w:rPr>
                                <w:b/>
                                <w:bCs/>
                                <w:sz w:val="26"/>
                                <w:szCs w:val="26"/>
                                <w:lang w:eastAsia="fr-BE"/>
                              </w:rPr>
                              <w:t xml:space="preserve"> :</w:t>
                            </w:r>
                            <w:bookmarkEnd w:id="24"/>
                          </w:p>
                          <w:p w14:paraId="1D8C6DC7" w14:textId="250BCCDA" w:rsidR="009A536E" w:rsidRPr="00E97A4A" w:rsidRDefault="009A536E" w:rsidP="003C27DE">
                            <w:pPr>
                              <w:pStyle w:val="Paragraphedeliste"/>
                              <w:spacing w:line="276" w:lineRule="auto"/>
                              <w:ind w:left="357"/>
                              <w:jc w:val="center"/>
                              <w:outlineLvl w:val="1"/>
                              <w:rPr>
                                <w:sz w:val="26"/>
                                <w:szCs w:val="26"/>
                                <w:lang w:eastAsia="fr-BE"/>
                              </w:rPr>
                            </w:pPr>
                            <w:bookmarkStart w:id="25" w:name="_Toc162161667"/>
                            <w:r w:rsidRPr="003C27DE">
                              <w:rPr>
                                <w:color w:val="000000" w:themeColor="text1"/>
                                <w:sz w:val="26"/>
                                <w:szCs w:val="26"/>
                                <w:lang w:eastAsia="fr-BE"/>
                              </w:rPr>
                              <w:t>La prise en compte de la biodiversité dans le fonctionnement des entreprises et dans leurs chaines d’approvisionnement</w:t>
                            </w:r>
                            <w:r w:rsidR="00EA23FD">
                              <w:rPr>
                                <w:color w:val="000000" w:themeColor="text1"/>
                                <w:sz w:val="26"/>
                                <w:szCs w:val="26"/>
                                <w:lang w:eastAsia="fr-BE"/>
                              </w:rPr>
                              <w:t xml:space="preserve"> </w:t>
                            </w:r>
                            <w:r w:rsidR="00E45987" w:rsidRPr="00E97A4A">
                              <w:rPr>
                                <w:sz w:val="26"/>
                                <w:szCs w:val="26"/>
                                <w:lang w:eastAsia="fr-BE"/>
                              </w:rPr>
                              <w:t>en vue de la réduction d’impact</w:t>
                            </w:r>
                            <w:r w:rsidR="00F8253B">
                              <w:rPr>
                                <w:sz w:val="26"/>
                                <w:szCs w:val="26"/>
                                <w:lang w:eastAsia="fr-BE"/>
                              </w:rPr>
                              <w:t>s</w:t>
                            </w:r>
                            <w:r w:rsidR="00E45987" w:rsidRPr="00E97A4A">
                              <w:rPr>
                                <w:sz w:val="26"/>
                                <w:szCs w:val="26"/>
                                <w:lang w:eastAsia="fr-BE"/>
                              </w:rPr>
                              <w:t xml:space="preserve"> négatif</w:t>
                            </w:r>
                            <w:r w:rsidR="00F8253B">
                              <w:rPr>
                                <w:sz w:val="26"/>
                                <w:szCs w:val="26"/>
                                <w:lang w:eastAsia="fr-BE"/>
                              </w:rPr>
                              <w:t>s</w:t>
                            </w:r>
                            <w:r w:rsidR="00E45987" w:rsidRPr="00E97A4A">
                              <w:rPr>
                                <w:sz w:val="26"/>
                                <w:szCs w:val="26"/>
                                <w:lang w:eastAsia="fr-BE"/>
                              </w:rPr>
                              <w:t xml:space="preserve"> sur la biodiversité / de la restauration de la biodiversité / de l’accroissement de la biodiversité</w:t>
                            </w:r>
                            <w:bookmarkEnd w:id="25"/>
                          </w:p>
                          <w:p w14:paraId="005B7781" w14:textId="260EB6ED" w:rsidR="009A536E" w:rsidRPr="003C27DE" w:rsidRDefault="009A536E" w:rsidP="003C27DE">
                            <w:pPr>
                              <w:spacing w:after="1" w:line="276" w:lineRule="auto"/>
                              <w:jc w:val="both"/>
                              <w:outlineLvl w:val="1"/>
                              <w:rPr>
                                <w:color w:val="000000" w:themeColor="text1"/>
                                <w:sz w:val="26"/>
                                <w:szCs w:val="26"/>
                                <w:lang w:eastAsia="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3C82" id="Zone de texte 20" o:spid="_x0000_s1028" type="#_x0000_t202" style="position:absolute;left:0;text-align:left;margin-left:.2pt;margin-top:3.15pt;width:461pt;height:9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" filled="f" strokecolor="#92c1ab" strokeweight=".5pt">
                <v:textbox>
                  <w:txbxContent>
                    <w:p w14:paraId="7089D0EE" w14:textId="7F103B89" w:rsidR="009A536E" w:rsidRPr="003C27DE" w:rsidRDefault="009A536E" w:rsidP="003C27DE">
                      <w:pPr>
                        <w:shd w:val="clear" w:color="auto" w:fill="9FD3BA"/>
                        <w:spacing w:after="1" w:line="276" w:lineRule="auto"/>
                        <w:jc w:val="center"/>
                        <w:outlineLvl w:val="1"/>
                        <w:rPr>
                          <w:b/>
                          <w:bCs/>
                          <w:sz w:val="26"/>
                          <w:szCs w:val="26"/>
                          <w:lang w:eastAsia="fr-BE"/>
                        </w:rPr>
                      </w:pPr>
                      <w:bookmarkStart w:id="30" w:name="_Toc162161666"/>
                      <w:r w:rsidRPr="003C27DE">
                        <w:rPr>
                          <w:b/>
                          <w:bCs/>
                          <w:sz w:val="26"/>
                          <w:szCs w:val="26"/>
                          <w:lang w:eastAsia="fr-BE"/>
                        </w:rPr>
                        <w:t xml:space="preserve">VOLET </w:t>
                      </w:r>
                      <w:r>
                        <w:rPr>
                          <w:b/>
                          <w:bCs/>
                          <w:sz w:val="26"/>
                          <w:szCs w:val="26"/>
                          <w:lang w:eastAsia="fr-BE"/>
                        </w:rPr>
                        <w:t>3</w:t>
                      </w:r>
                      <w:r w:rsidRPr="003C27DE">
                        <w:rPr>
                          <w:b/>
                          <w:bCs/>
                          <w:sz w:val="26"/>
                          <w:szCs w:val="26"/>
                          <w:lang w:eastAsia="fr-BE"/>
                        </w:rPr>
                        <w:t xml:space="preserve"> :</w:t>
                      </w:r>
                      <w:bookmarkEnd w:id="30"/>
                    </w:p>
                    <w:p w14:paraId="1D8C6DC7" w14:textId="250BCCDA" w:rsidR="009A536E" w:rsidRPr="00E97A4A" w:rsidRDefault="009A536E" w:rsidP="003C27DE">
                      <w:pPr>
                        <w:pStyle w:val="Paragraphedeliste"/>
                        <w:spacing w:line="276" w:lineRule="auto"/>
                        <w:ind w:left="357"/>
                        <w:jc w:val="center"/>
                        <w:outlineLvl w:val="1"/>
                        <w:rPr>
                          <w:sz w:val="26"/>
                          <w:szCs w:val="26"/>
                          <w:lang w:eastAsia="fr-BE"/>
                        </w:rPr>
                      </w:pPr>
                      <w:bookmarkStart w:id="31" w:name="_Toc162161667"/>
                      <w:r w:rsidRPr="003C27DE">
                        <w:rPr>
                          <w:color w:val="000000" w:themeColor="text1"/>
                          <w:sz w:val="26"/>
                          <w:szCs w:val="26"/>
                          <w:lang w:eastAsia="fr-BE"/>
                        </w:rPr>
                        <w:t>La prise en compte de la biodiversité dans le fonctionnement des entreprises et dans leurs chaines d’approvisionnement</w:t>
                      </w:r>
                      <w:r w:rsidR="00EA23FD">
                        <w:rPr>
                          <w:color w:val="000000" w:themeColor="text1"/>
                          <w:sz w:val="26"/>
                          <w:szCs w:val="26"/>
                          <w:lang w:eastAsia="fr-BE"/>
                        </w:rPr>
                        <w:t xml:space="preserve"> </w:t>
                      </w:r>
                      <w:r w:rsidR="00E45987" w:rsidRPr="00E97A4A">
                        <w:rPr>
                          <w:sz w:val="26"/>
                          <w:szCs w:val="26"/>
                          <w:lang w:eastAsia="fr-BE"/>
                        </w:rPr>
                        <w:t>en vue de la réduction d’impact</w:t>
                      </w:r>
                      <w:r w:rsidR="00F8253B">
                        <w:rPr>
                          <w:sz w:val="26"/>
                          <w:szCs w:val="26"/>
                          <w:lang w:eastAsia="fr-BE"/>
                        </w:rPr>
                        <w:t>s</w:t>
                      </w:r>
                      <w:r w:rsidR="00E45987" w:rsidRPr="00E97A4A">
                        <w:rPr>
                          <w:sz w:val="26"/>
                          <w:szCs w:val="26"/>
                          <w:lang w:eastAsia="fr-BE"/>
                        </w:rPr>
                        <w:t xml:space="preserve"> négatif</w:t>
                      </w:r>
                      <w:r w:rsidR="00F8253B">
                        <w:rPr>
                          <w:sz w:val="26"/>
                          <w:szCs w:val="26"/>
                          <w:lang w:eastAsia="fr-BE"/>
                        </w:rPr>
                        <w:t>s</w:t>
                      </w:r>
                      <w:r w:rsidR="00E45987" w:rsidRPr="00E97A4A">
                        <w:rPr>
                          <w:sz w:val="26"/>
                          <w:szCs w:val="26"/>
                          <w:lang w:eastAsia="fr-BE"/>
                        </w:rPr>
                        <w:t xml:space="preserve"> sur la biodiversité / de la restauration de la biodiversité / de l’accroissement de la biodiversité</w:t>
                      </w:r>
                      <w:bookmarkEnd w:id="31"/>
                    </w:p>
                    <w:p w14:paraId="005B7781" w14:textId="260EB6ED" w:rsidR="009A536E" w:rsidRPr="003C27DE" w:rsidRDefault="009A536E" w:rsidP="003C27DE">
                      <w:pPr>
                        <w:spacing w:after="1" w:line="276" w:lineRule="auto"/>
                        <w:jc w:val="both"/>
                        <w:outlineLvl w:val="1"/>
                        <w:rPr>
                          <w:color w:val="000000" w:themeColor="text1"/>
                          <w:sz w:val="26"/>
                          <w:szCs w:val="26"/>
                          <w:lang w:eastAsia="fr-BE"/>
                        </w:rPr>
                      </w:pPr>
                    </w:p>
                  </w:txbxContent>
                </v:textbox>
              </v:shape>
            </w:pict>
          </mc:Fallback>
        </mc:AlternateContent>
      </w:r>
    </w:p>
    <w:p w14:paraId="65A3D435" w14:textId="2D5B1271" w:rsidR="003C27DE" w:rsidRDefault="003C27DE" w:rsidP="00207A51">
      <w:pPr>
        <w:pStyle w:val="Paragraphedeliste"/>
        <w:spacing w:after="1" w:line="276" w:lineRule="auto"/>
        <w:ind w:left="360"/>
        <w:jc w:val="both"/>
        <w:rPr>
          <w:lang w:eastAsia="fr-BE"/>
        </w:rPr>
      </w:pPr>
    </w:p>
    <w:p w14:paraId="240C9F8D" w14:textId="4F1CBF07" w:rsidR="003C27DE" w:rsidRDefault="003C27DE" w:rsidP="00207A51">
      <w:pPr>
        <w:pStyle w:val="Paragraphedeliste"/>
        <w:spacing w:after="1" w:line="276" w:lineRule="auto"/>
        <w:ind w:left="360"/>
        <w:jc w:val="both"/>
        <w:rPr>
          <w:lang w:eastAsia="fr-BE"/>
        </w:rPr>
      </w:pPr>
    </w:p>
    <w:p w14:paraId="1CD93C6C" w14:textId="1AED72A3" w:rsidR="003C27DE" w:rsidRDefault="003C27DE" w:rsidP="00207A51">
      <w:pPr>
        <w:pStyle w:val="Paragraphedeliste"/>
        <w:spacing w:after="1" w:line="276" w:lineRule="auto"/>
        <w:ind w:left="360"/>
        <w:jc w:val="both"/>
        <w:rPr>
          <w:lang w:eastAsia="fr-BE"/>
        </w:rPr>
      </w:pPr>
    </w:p>
    <w:p w14:paraId="2253860C" w14:textId="77777777" w:rsidR="007155F7" w:rsidRDefault="007155F7" w:rsidP="00207A51">
      <w:pPr>
        <w:pStyle w:val="Paragraphedeliste"/>
        <w:spacing w:after="1" w:line="276" w:lineRule="auto"/>
        <w:ind w:left="360"/>
        <w:jc w:val="both"/>
        <w:rPr>
          <w:lang w:eastAsia="fr-BE"/>
        </w:rPr>
      </w:pPr>
    </w:p>
    <w:p w14:paraId="5A0737FE" w14:textId="77777777" w:rsidR="00E45987" w:rsidRDefault="00E45987" w:rsidP="00234B14">
      <w:pPr>
        <w:pStyle w:val="Titre3"/>
        <w:numPr>
          <w:ilvl w:val="0"/>
          <w:numId w:val="0"/>
        </w:numPr>
        <w:rPr>
          <w:rFonts w:ascii="Arial" w:hAnsi="Arial"/>
          <w:sz w:val="26"/>
          <w:szCs w:val="26"/>
          <w:u w:val="single"/>
          <w:lang w:eastAsia="fr-BE"/>
        </w:rPr>
      </w:pPr>
    </w:p>
    <w:p w14:paraId="78AD5C94" w14:textId="43F2F0A8" w:rsidR="00F32270" w:rsidRDefault="00F32270" w:rsidP="00234B14">
      <w:pPr>
        <w:pStyle w:val="Titre3"/>
        <w:numPr>
          <w:ilvl w:val="0"/>
          <w:numId w:val="0"/>
        </w:numPr>
        <w:rPr>
          <w:rFonts w:ascii="Arial" w:hAnsi="Arial"/>
          <w:sz w:val="26"/>
          <w:szCs w:val="26"/>
          <w:u w:val="single"/>
          <w:lang w:eastAsia="fr-BE"/>
        </w:rPr>
      </w:pPr>
      <w:bookmarkStart w:id="26" w:name="_Toc162161668"/>
      <w:r w:rsidRPr="00664220">
        <w:rPr>
          <w:rFonts w:ascii="Arial" w:hAnsi="Arial"/>
          <w:sz w:val="26"/>
          <w:szCs w:val="26"/>
          <w:u w:val="single"/>
          <w:lang w:eastAsia="fr-BE"/>
        </w:rPr>
        <w:t>Organisations éligibles</w:t>
      </w:r>
      <w:bookmarkEnd w:id="26"/>
    </w:p>
    <w:p w14:paraId="0D4997F4" w14:textId="2760DB10" w:rsidR="00F32270" w:rsidRPr="00E97A4A" w:rsidRDefault="00F32270" w:rsidP="00F32270">
      <w:pPr>
        <w:spacing w:after="1" w:line="276" w:lineRule="auto"/>
        <w:jc w:val="both"/>
        <w:rPr>
          <w:lang w:eastAsia="fr-BE"/>
        </w:rPr>
      </w:pPr>
      <w:r w:rsidRPr="00664220">
        <w:rPr>
          <w:lang w:eastAsia="fr-BE"/>
        </w:rPr>
        <w:t xml:space="preserve">Ce volet de l’appel à projets est destiné aux </w:t>
      </w:r>
      <w:r w:rsidRPr="00E97A4A">
        <w:rPr>
          <w:lang w:eastAsia="fr-BE"/>
        </w:rPr>
        <w:t>entreprises</w:t>
      </w:r>
      <w:r w:rsidR="00EE0A42" w:rsidRPr="00E97A4A">
        <w:rPr>
          <w:lang w:eastAsia="fr-BE"/>
        </w:rPr>
        <w:t xml:space="preserve"> qui ont la capacité de mener une réflexion et de mettre en place des actions positivement impactantes </w:t>
      </w:r>
      <w:r w:rsidR="00EA23FD" w:rsidRPr="00E97A4A">
        <w:rPr>
          <w:lang w:eastAsia="fr-BE"/>
        </w:rPr>
        <w:t>sur</w:t>
      </w:r>
      <w:r w:rsidR="00EE0A42" w:rsidRPr="00E97A4A">
        <w:rPr>
          <w:lang w:eastAsia="fr-BE"/>
        </w:rPr>
        <w:t xml:space="preserve"> la biodiversité </w:t>
      </w:r>
      <w:r w:rsidR="00C3402E" w:rsidRPr="00E97A4A">
        <w:rPr>
          <w:lang w:eastAsia="fr-BE"/>
        </w:rPr>
        <w:t xml:space="preserve">en Wallonie ou en dehors des frontières de la Région </w:t>
      </w:r>
      <w:r w:rsidR="00425213">
        <w:rPr>
          <w:lang w:eastAsia="fr-BE"/>
        </w:rPr>
        <w:t>W</w:t>
      </w:r>
      <w:r w:rsidR="00C3402E" w:rsidRPr="00E97A4A">
        <w:rPr>
          <w:lang w:eastAsia="fr-BE"/>
        </w:rPr>
        <w:t xml:space="preserve">allonne </w:t>
      </w:r>
      <w:r w:rsidR="00EE0A42" w:rsidRPr="00E97A4A">
        <w:rPr>
          <w:lang w:eastAsia="fr-BE"/>
        </w:rPr>
        <w:t>dans la dynamique interne de leur entreprise ou dans leur fonctionnement avec leurs partenaires externes.</w:t>
      </w:r>
    </w:p>
    <w:p w14:paraId="3B681002" w14:textId="77777777" w:rsidR="00F32270" w:rsidRPr="003C27DE" w:rsidRDefault="00F32270" w:rsidP="00F32270">
      <w:pPr>
        <w:spacing w:after="1" w:line="276" w:lineRule="auto"/>
        <w:jc w:val="both"/>
        <w:rPr>
          <w:sz w:val="12"/>
          <w:szCs w:val="12"/>
          <w:lang w:eastAsia="fr-BE"/>
        </w:rPr>
      </w:pPr>
    </w:p>
    <w:p w14:paraId="223AE15D" w14:textId="77777777" w:rsidR="00F32270" w:rsidRPr="00664220" w:rsidRDefault="00F32270" w:rsidP="00234B14">
      <w:pPr>
        <w:pStyle w:val="Titre3"/>
        <w:numPr>
          <w:ilvl w:val="0"/>
          <w:numId w:val="0"/>
        </w:numPr>
        <w:rPr>
          <w:rFonts w:ascii="Arial" w:hAnsi="Arial"/>
          <w:sz w:val="26"/>
          <w:szCs w:val="26"/>
          <w:u w:val="single"/>
          <w:lang w:eastAsia="fr-BE"/>
        </w:rPr>
      </w:pPr>
      <w:bookmarkStart w:id="27" w:name="_Toc162161669"/>
      <w:r w:rsidRPr="00664220">
        <w:rPr>
          <w:rFonts w:ascii="Arial" w:hAnsi="Arial"/>
          <w:sz w:val="26"/>
          <w:szCs w:val="26"/>
          <w:u w:val="single"/>
          <w:lang w:eastAsia="fr-BE"/>
        </w:rPr>
        <w:t>Projets éligibles</w:t>
      </w:r>
      <w:bookmarkEnd w:id="27"/>
    </w:p>
    <w:p w14:paraId="47E46EF2" w14:textId="77777777" w:rsidR="00F32270" w:rsidRPr="00EF240D" w:rsidRDefault="00F32270" w:rsidP="00F32270">
      <w:pPr>
        <w:spacing w:after="1" w:line="276" w:lineRule="auto"/>
        <w:jc w:val="both"/>
        <w:rPr>
          <w:sz w:val="18"/>
          <w:szCs w:val="18"/>
          <w:lang w:eastAsia="fr-BE"/>
        </w:rPr>
      </w:pPr>
    </w:p>
    <w:p w14:paraId="32C700EC" w14:textId="333C19CF" w:rsidR="00EE0A42" w:rsidRPr="00E97A4A" w:rsidRDefault="00EE0A42" w:rsidP="00EE0A42">
      <w:pPr>
        <w:spacing w:after="1" w:line="276" w:lineRule="auto"/>
        <w:jc w:val="both"/>
        <w:rPr>
          <w:lang w:eastAsia="fr-BE"/>
        </w:rPr>
      </w:pPr>
      <w:r w:rsidRPr="00E97A4A">
        <w:rPr>
          <w:lang w:eastAsia="fr-BE"/>
        </w:rPr>
        <w:t>Les projets devront viser des initiatives volontaristes permettant à l’entreprise d’interroger ses procédés internes et son fonctionnement externe (approvisionnement de l’entreprise en matières premières, par exemple)</w:t>
      </w:r>
      <w:r w:rsidR="00D21C8F">
        <w:rPr>
          <w:lang w:eastAsia="fr-BE"/>
        </w:rPr>
        <w:t>,</w:t>
      </w:r>
      <w:r w:rsidRPr="00E97A4A">
        <w:rPr>
          <w:lang w:eastAsia="fr-BE"/>
        </w:rPr>
        <w:t xml:space="preserve"> afin d’identifier des alternatives concrètes moins impactantes sur la biodiversité</w:t>
      </w:r>
      <w:r w:rsidR="00D21C8F">
        <w:rPr>
          <w:lang w:eastAsia="fr-BE"/>
        </w:rPr>
        <w:t>,</w:t>
      </w:r>
      <w:r w:rsidR="00F92AB5" w:rsidRPr="00E97A4A">
        <w:rPr>
          <w:lang w:eastAsia="fr-BE"/>
        </w:rPr>
        <w:t xml:space="preserve"> que ce soit en Région </w:t>
      </w:r>
      <w:r w:rsidR="00D21C8F">
        <w:rPr>
          <w:lang w:eastAsia="fr-BE"/>
        </w:rPr>
        <w:t>W</w:t>
      </w:r>
      <w:r w:rsidR="00F92AB5" w:rsidRPr="00E97A4A">
        <w:rPr>
          <w:lang w:eastAsia="fr-BE"/>
        </w:rPr>
        <w:t>allonne ou en dehors de ses frontières</w:t>
      </w:r>
      <w:r w:rsidRPr="00E97A4A">
        <w:rPr>
          <w:lang w:eastAsia="fr-BE"/>
        </w:rPr>
        <w:t xml:space="preserve">. </w:t>
      </w:r>
      <w:r w:rsidR="00EA23FD" w:rsidRPr="00E97A4A">
        <w:rPr>
          <w:lang w:eastAsia="fr-BE"/>
        </w:rPr>
        <w:t>Il peut s’agir de projets de réflexion</w:t>
      </w:r>
      <w:r w:rsidR="00D21C8F">
        <w:rPr>
          <w:lang w:eastAsia="fr-BE"/>
        </w:rPr>
        <w:t>,</w:t>
      </w:r>
      <w:r w:rsidR="00EA23FD" w:rsidRPr="00E97A4A">
        <w:rPr>
          <w:lang w:eastAsia="fr-BE"/>
        </w:rPr>
        <w:t xml:space="preserve"> incluant la concertation avec les partenaires et prestataires de l’entreprise</w:t>
      </w:r>
      <w:r w:rsidR="00D21C8F">
        <w:rPr>
          <w:lang w:eastAsia="fr-BE"/>
        </w:rPr>
        <w:t>,</w:t>
      </w:r>
      <w:r w:rsidR="00EA23FD" w:rsidRPr="00E97A4A">
        <w:rPr>
          <w:lang w:eastAsia="fr-BE"/>
        </w:rPr>
        <w:t xml:space="preserve"> menant à un</w:t>
      </w:r>
      <w:r w:rsidR="00F92AB5" w:rsidRPr="00E97A4A">
        <w:rPr>
          <w:lang w:eastAsia="fr-BE"/>
        </w:rPr>
        <w:t xml:space="preserve"> plan </w:t>
      </w:r>
      <w:r w:rsidR="00EA23FD" w:rsidRPr="00E97A4A">
        <w:rPr>
          <w:lang w:eastAsia="fr-BE"/>
        </w:rPr>
        <w:t xml:space="preserve">d’actions concrètes à réaliser d’une part, </w:t>
      </w:r>
      <w:r w:rsidR="00FD4756" w:rsidRPr="00E97A4A">
        <w:rPr>
          <w:lang w:eastAsia="fr-BE"/>
        </w:rPr>
        <w:t>et/</w:t>
      </w:r>
      <w:r w:rsidR="00EA23FD" w:rsidRPr="00E97A4A">
        <w:rPr>
          <w:lang w:eastAsia="fr-BE"/>
        </w:rPr>
        <w:t>ou de projets de mise en place d’actions de réduction d’impact</w:t>
      </w:r>
      <w:r w:rsidR="00291AD3">
        <w:rPr>
          <w:lang w:eastAsia="fr-BE"/>
        </w:rPr>
        <w:t>s</w:t>
      </w:r>
      <w:r w:rsidR="00EA23FD" w:rsidRPr="00E97A4A">
        <w:rPr>
          <w:lang w:eastAsia="fr-BE"/>
        </w:rPr>
        <w:t xml:space="preserve"> </w:t>
      </w:r>
      <w:r w:rsidR="00E45987" w:rsidRPr="00E97A4A">
        <w:rPr>
          <w:lang w:eastAsia="fr-BE"/>
        </w:rPr>
        <w:t>négatif</w:t>
      </w:r>
      <w:r w:rsidR="00291AD3">
        <w:rPr>
          <w:lang w:eastAsia="fr-BE"/>
        </w:rPr>
        <w:t>s</w:t>
      </w:r>
      <w:r w:rsidR="00E45987" w:rsidRPr="00E97A4A">
        <w:rPr>
          <w:lang w:eastAsia="fr-BE"/>
        </w:rPr>
        <w:t xml:space="preserve"> </w:t>
      </w:r>
      <w:r w:rsidR="00EA23FD" w:rsidRPr="00E97A4A">
        <w:rPr>
          <w:lang w:eastAsia="fr-BE"/>
        </w:rPr>
        <w:t>sur la biodiversité</w:t>
      </w:r>
      <w:r w:rsidR="00291AD3">
        <w:rPr>
          <w:lang w:eastAsia="fr-BE"/>
        </w:rPr>
        <w:t xml:space="preserve"> </w:t>
      </w:r>
      <w:r w:rsidR="00EA23FD" w:rsidRPr="00E97A4A">
        <w:rPr>
          <w:lang w:eastAsia="fr-BE"/>
        </w:rPr>
        <w:t>/</w:t>
      </w:r>
      <w:r w:rsidR="00291AD3">
        <w:rPr>
          <w:lang w:eastAsia="fr-BE"/>
        </w:rPr>
        <w:t xml:space="preserve"> </w:t>
      </w:r>
      <w:r w:rsidR="00EA23FD" w:rsidRPr="00E97A4A">
        <w:rPr>
          <w:lang w:eastAsia="fr-BE"/>
        </w:rPr>
        <w:t>de restauration de la biodiversité</w:t>
      </w:r>
      <w:r w:rsidR="00291AD3">
        <w:rPr>
          <w:lang w:eastAsia="fr-BE"/>
        </w:rPr>
        <w:t xml:space="preserve"> </w:t>
      </w:r>
      <w:r w:rsidR="00EA23FD" w:rsidRPr="00E97A4A">
        <w:rPr>
          <w:lang w:eastAsia="fr-BE"/>
        </w:rPr>
        <w:t>/</w:t>
      </w:r>
      <w:r w:rsidR="00291AD3">
        <w:rPr>
          <w:lang w:eastAsia="fr-BE"/>
        </w:rPr>
        <w:t xml:space="preserve"> </w:t>
      </w:r>
      <w:r w:rsidR="00EA23FD" w:rsidRPr="00E97A4A">
        <w:rPr>
          <w:lang w:eastAsia="fr-BE"/>
        </w:rPr>
        <w:t>d’accroissement de la biodiversité (pouvant également entraîner des répercussions transfrontalières)</w:t>
      </w:r>
      <w:r w:rsidR="00291AD3">
        <w:rPr>
          <w:lang w:eastAsia="fr-BE"/>
        </w:rPr>
        <w:t>,</w:t>
      </w:r>
      <w:r w:rsidR="00EA23FD" w:rsidRPr="00E97A4A">
        <w:rPr>
          <w:lang w:eastAsia="fr-BE"/>
        </w:rPr>
        <w:t xml:space="preserve"> d’autre part. </w:t>
      </w:r>
      <w:r w:rsidRPr="00E97A4A">
        <w:rPr>
          <w:lang w:eastAsia="fr-BE"/>
        </w:rPr>
        <w:t xml:space="preserve">Ces initiatives doivent être distinctes de toute obligation </w:t>
      </w:r>
      <w:r w:rsidR="00440876" w:rsidRPr="00E97A4A">
        <w:rPr>
          <w:lang w:eastAsia="fr-BE"/>
        </w:rPr>
        <w:t xml:space="preserve">légale </w:t>
      </w:r>
      <w:r w:rsidRPr="00E97A4A">
        <w:rPr>
          <w:lang w:eastAsia="fr-BE"/>
        </w:rPr>
        <w:t>ou mesures de compensation inscrite</w:t>
      </w:r>
      <w:r w:rsidR="00291AD3">
        <w:rPr>
          <w:lang w:eastAsia="fr-BE"/>
        </w:rPr>
        <w:t>s</w:t>
      </w:r>
      <w:r w:rsidRPr="00E97A4A">
        <w:rPr>
          <w:lang w:eastAsia="fr-BE"/>
        </w:rPr>
        <w:t xml:space="preserve"> dans le permis d’environnement du porteur de projet. </w:t>
      </w:r>
    </w:p>
    <w:p w14:paraId="1CC22FC5" w14:textId="77777777" w:rsidR="00762BC6" w:rsidRPr="00E97A4A" w:rsidRDefault="00762BC6" w:rsidP="00762BC6">
      <w:pPr>
        <w:pStyle w:val="Titre3"/>
        <w:numPr>
          <w:ilvl w:val="0"/>
          <w:numId w:val="0"/>
        </w:numPr>
        <w:rPr>
          <w:rFonts w:ascii="Arial" w:hAnsi="Arial"/>
          <w:sz w:val="26"/>
          <w:szCs w:val="26"/>
          <w:u w:val="single"/>
          <w:lang w:eastAsia="fr-BE"/>
        </w:rPr>
      </w:pPr>
      <w:bookmarkStart w:id="28" w:name="_Toc162161670"/>
      <w:r w:rsidRPr="00E97A4A">
        <w:rPr>
          <w:rFonts w:ascii="Arial" w:hAnsi="Arial"/>
          <w:sz w:val="26"/>
          <w:szCs w:val="26"/>
          <w:u w:val="single"/>
          <w:lang w:eastAsia="fr-BE"/>
        </w:rPr>
        <w:t>Critères de recevabilité</w:t>
      </w:r>
      <w:bookmarkEnd w:id="28"/>
    </w:p>
    <w:p w14:paraId="60AF6870" w14:textId="77777777" w:rsidR="00762BC6" w:rsidRPr="00E97A4A" w:rsidRDefault="00762BC6" w:rsidP="00762BC6">
      <w:pPr>
        <w:spacing w:after="1" w:line="276" w:lineRule="auto"/>
        <w:jc w:val="both"/>
        <w:rPr>
          <w:lang w:eastAsia="fr-BE"/>
        </w:rPr>
      </w:pPr>
    </w:p>
    <w:p w14:paraId="444682A7" w14:textId="77777777" w:rsidR="00762BC6" w:rsidRPr="00E97A4A" w:rsidRDefault="00762BC6" w:rsidP="00762BC6">
      <w:pPr>
        <w:spacing w:after="1" w:line="276" w:lineRule="auto"/>
        <w:jc w:val="both"/>
        <w:rPr>
          <w:lang w:eastAsia="fr-BE"/>
        </w:rPr>
      </w:pPr>
      <w:r w:rsidRPr="00E97A4A">
        <w:rPr>
          <w:lang w:eastAsia="fr-BE"/>
        </w:rPr>
        <w:t>Pour être recevable, la candidature doit répondre aux critères suivants :</w:t>
      </w:r>
    </w:p>
    <w:p w14:paraId="600F2512" w14:textId="77777777" w:rsidR="00762BC6" w:rsidRPr="00E97A4A" w:rsidRDefault="00762BC6" w:rsidP="00762BC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E97A4A">
        <w:rPr>
          <w:rFonts w:ascii="Arial" w:hAnsi="Arial"/>
          <w:b w:val="0"/>
          <w:bCs/>
          <w:i w:val="0"/>
          <w:iCs w:val="0"/>
          <w:color w:val="auto"/>
          <w:sz w:val="22"/>
          <w:szCs w:val="22"/>
          <w:lang w:eastAsia="fr-BE"/>
        </w:rPr>
        <w:t>Le formulaire de candidature doit être rédigé dans la langue du formulaire (français)</w:t>
      </w:r>
    </w:p>
    <w:p w14:paraId="400E0CAA" w14:textId="7CE37A04" w:rsidR="00762BC6" w:rsidRPr="00E97A4A" w:rsidRDefault="001670FB" w:rsidP="00762BC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E97A4A">
        <w:rPr>
          <w:rFonts w:ascii="Arial" w:hAnsi="Arial"/>
          <w:b w:val="0"/>
          <w:bCs/>
          <w:i w:val="0"/>
          <w:iCs w:val="0"/>
          <w:color w:val="auto"/>
          <w:sz w:val="22"/>
          <w:szCs w:val="22"/>
          <w:lang w:eastAsia="fr-BE"/>
        </w:rPr>
        <w:t>Tous les champs requis dans l</w:t>
      </w:r>
      <w:r w:rsidR="00762BC6" w:rsidRPr="00E97A4A">
        <w:rPr>
          <w:rFonts w:ascii="Arial" w:hAnsi="Arial"/>
          <w:b w:val="0"/>
          <w:bCs/>
          <w:i w:val="0"/>
          <w:iCs w:val="0"/>
          <w:color w:val="auto"/>
          <w:sz w:val="22"/>
          <w:szCs w:val="22"/>
          <w:lang w:eastAsia="fr-BE"/>
        </w:rPr>
        <w:t>e formulaire de candidature doi</w:t>
      </w:r>
      <w:r w:rsidRPr="00E97A4A">
        <w:rPr>
          <w:rFonts w:ascii="Arial" w:hAnsi="Arial"/>
          <w:b w:val="0"/>
          <w:bCs/>
          <w:i w:val="0"/>
          <w:iCs w:val="0"/>
          <w:color w:val="auto"/>
          <w:sz w:val="22"/>
          <w:szCs w:val="22"/>
          <w:lang w:eastAsia="fr-BE"/>
        </w:rPr>
        <w:t>ven</w:t>
      </w:r>
      <w:r w:rsidR="00762BC6" w:rsidRPr="00E97A4A">
        <w:rPr>
          <w:rFonts w:ascii="Arial" w:hAnsi="Arial"/>
          <w:b w:val="0"/>
          <w:bCs/>
          <w:i w:val="0"/>
          <w:iCs w:val="0"/>
          <w:color w:val="auto"/>
          <w:sz w:val="22"/>
          <w:szCs w:val="22"/>
          <w:lang w:eastAsia="fr-BE"/>
        </w:rPr>
        <w:t>t être dûment complété</w:t>
      </w:r>
      <w:r w:rsidR="00F90DCA">
        <w:rPr>
          <w:rFonts w:ascii="Arial" w:hAnsi="Arial"/>
          <w:b w:val="0"/>
          <w:bCs/>
          <w:i w:val="0"/>
          <w:iCs w:val="0"/>
          <w:color w:val="auto"/>
          <w:sz w:val="22"/>
          <w:szCs w:val="22"/>
          <w:lang w:eastAsia="fr-BE"/>
        </w:rPr>
        <w:t>s</w:t>
      </w:r>
    </w:p>
    <w:p w14:paraId="455C7CBB" w14:textId="4FFF9631" w:rsidR="00762BC6" w:rsidRPr="00E97A4A" w:rsidRDefault="00762BC6" w:rsidP="00762BC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E97A4A">
        <w:rPr>
          <w:rFonts w:ascii="Arial" w:hAnsi="Arial"/>
          <w:b w:val="0"/>
          <w:bCs/>
          <w:i w:val="0"/>
          <w:iCs w:val="0"/>
          <w:color w:val="auto"/>
          <w:sz w:val="22"/>
          <w:szCs w:val="22"/>
          <w:lang w:eastAsia="fr-BE"/>
        </w:rPr>
        <w:t>Le formulaire de candidature doit concerner des structures d’activités établies en Wallonie</w:t>
      </w:r>
      <w:r w:rsidR="00E46355" w:rsidRPr="00E97A4A">
        <w:rPr>
          <w:rFonts w:ascii="Arial" w:hAnsi="Arial"/>
          <w:b w:val="0"/>
          <w:bCs/>
          <w:i w:val="0"/>
          <w:iCs w:val="0"/>
          <w:color w:val="auto"/>
          <w:sz w:val="22"/>
          <w:szCs w:val="22"/>
          <w:lang w:eastAsia="fr-BE"/>
        </w:rPr>
        <w:t xml:space="preserve"> (siège)</w:t>
      </w:r>
    </w:p>
    <w:p w14:paraId="0829DFF0" w14:textId="03B8BE02" w:rsidR="00762BC6" w:rsidRPr="00E97A4A" w:rsidRDefault="00762BC6" w:rsidP="00762BC6">
      <w:pPr>
        <w:pStyle w:val="titreprincipal"/>
        <w:numPr>
          <w:ilvl w:val="0"/>
          <w:numId w:val="42"/>
        </w:numPr>
        <w:spacing w:before="0" w:after="1" w:line="276" w:lineRule="auto"/>
        <w:jc w:val="both"/>
        <w:outlineLvl w:val="9"/>
        <w:rPr>
          <w:rFonts w:ascii="Arial" w:hAnsi="Arial"/>
          <w:b w:val="0"/>
          <w:bCs/>
          <w:i w:val="0"/>
          <w:iCs w:val="0"/>
          <w:color w:val="auto"/>
          <w:sz w:val="22"/>
          <w:szCs w:val="22"/>
          <w:lang w:eastAsia="fr-BE"/>
        </w:rPr>
      </w:pPr>
      <w:r w:rsidRPr="00E97A4A">
        <w:rPr>
          <w:rFonts w:ascii="Arial" w:hAnsi="Arial"/>
          <w:b w:val="0"/>
          <w:bCs/>
          <w:i w:val="0"/>
          <w:iCs w:val="0"/>
          <w:color w:val="auto"/>
          <w:sz w:val="22"/>
          <w:szCs w:val="22"/>
          <w:lang w:eastAsia="fr-BE"/>
        </w:rPr>
        <w:t xml:space="preserve">Le formulaire de candidature complété doit être introduit entre le </w:t>
      </w:r>
      <w:r w:rsidR="00972474">
        <w:rPr>
          <w:rFonts w:ascii="Arial" w:hAnsi="Arial"/>
          <w:b w:val="0"/>
          <w:bCs/>
          <w:i w:val="0"/>
          <w:iCs w:val="0"/>
          <w:color w:val="auto"/>
          <w:sz w:val="22"/>
          <w:szCs w:val="22"/>
          <w:lang w:eastAsia="fr-BE"/>
        </w:rPr>
        <w:t>30</w:t>
      </w:r>
      <w:r w:rsidRPr="00E97A4A">
        <w:rPr>
          <w:rFonts w:ascii="Arial" w:hAnsi="Arial"/>
          <w:b w:val="0"/>
          <w:bCs/>
          <w:i w:val="0"/>
          <w:iCs w:val="0"/>
          <w:color w:val="auto"/>
          <w:sz w:val="22"/>
          <w:szCs w:val="22"/>
          <w:lang w:eastAsia="fr-BE"/>
        </w:rPr>
        <w:t xml:space="preserve"> avril et le </w:t>
      </w:r>
      <w:r w:rsidR="00972474">
        <w:rPr>
          <w:rFonts w:ascii="Arial" w:hAnsi="Arial"/>
          <w:b w:val="0"/>
          <w:bCs/>
          <w:i w:val="0"/>
          <w:iCs w:val="0"/>
          <w:color w:val="auto"/>
          <w:sz w:val="22"/>
          <w:szCs w:val="22"/>
          <w:lang w:eastAsia="fr-BE"/>
        </w:rPr>
        <w:t>02 août</w:t>
      </w:r>
      <w:r w:rsidRPr="00E97A4A">
        <w:rPr>
          <w:rFonts w:ascii="Arial" w:hAnsi="Arial"/>
          <w:b w:val="0"/>
          <w:bCs/>
          <w:i w:val="0"/>
          <w:iCs w:val="0"/>
          <w:color w:val="auto"/>
          <w:sz w:val="22"/>
          <w:szCs w:val="22"/>
          <w:lang w:eastAsia="fr-BE"/>
        </w:rPr>
        <w:t xml:space="preserve"> 2024.</w:t>
      </w:r>
    </w:p>
    <w:p w14:paraId="3E2F0C5C" w14:textId="77777777" w:rsidR="00F32270" w:rsidRPr="003C27DE" w:rsidRDefault="00F32270" w:rsidP="00F32270">
      <w:pPr>
        <w:spacing w:after="1" w:line="276" w:lineRule="auto"/>
        <w:jc w:val="both"/>
        <w:rPr>
          <w:sz w:val="12"/>
          <w:szCs w:val="12"/>
          <w:lang w:eastAsia="fr-BE"/>
        </w:rPr>
      </w:pPr>
    </w:p>
    <w:p w14:paraId="2A7DDCA7" w14:textId="77777777" w:rsidR="00F32270" w:rsidRPr="00E97A4A" w:rsidRDefault="00F32270" w:rsidP="00234B14">
      <w:pPr>
        <w:pStyle w:val="Titre3"/>
        <w:numPr>
          <w:ilvl w:val="0"/>
          <w:numId w:val="0"/>
        </w:numPr>
        <w:rPr>
          <w:rFonts w:ascii="Arial" w:hAnsi="Arial"/>
          <w:sz w:val="26"/>
          <w:szCs w:val="26"/>
          <w:u w:val="single"/>
          <w:lang w:eastAsia="fr-BE"/>
        </w:rPr>
      </w:pPr>
      <w:bookmarkStart w:id="29" w:name="_Toc162161671"/>
      <w:r w:rsidRPr="00E97A4A">
        <w:rPr>
          <w:rFonts w:ascii="Arial" w:hAnsi="Arial"/>
          <w:sz w:val="26"/>
          <w:szCs w:val="26"/>
          <w:u w:val="single"/>
          <w:lang w:eastAsia="fr-BE"/>
        </w:rPr>
        <w:t>Critères de sélection</w:t>
      </w:r>
      <w:bookmarkEnd w:id="29"/>
    </w:p>
    <w:p w14:paraId="3986BEB9" w14:textId="77777777" w:rsidR="00F32270" w:rsidRPr="00E97A4A" w:rsidRDefault="00F32270" w:rsidP="00F32270">
      <w:pPr>
        <w:spacing w:after="1" w:line="276" w:lineRule="auto"/>
        <w:jc w:val="both"/>
        <w:rPr>
          <w:sz w:val="18"/>
          <w:szCs w:val="18"/>
          <w:lang w:eastAsia="fr-BE"/>
        </w:rPr>
      </w:pPr>
    </w:p>
    <w:p w14:paraId="492EEF4A" w14:textId="5CE0087F" w:rsidR="00E46355" w:rsidRPr="00E97A4A" w:rsidRDefault="00E46355" w:rsidP="00E46355">
      <w:pPr>
        <w:spacing w:after="1" w:line="276" w:lineRule="auto"/>
        <w:jc w:val="both"/>
        <w:rPr>
          <w:lang w:eastAsia="fr-BE"/>
        </w:rPr>
      </w:pPr>
      <w:r w:rsidRPr="00E97A4A">
        <w:rPr>
          <w:lang w:eastAsia="fr-BE"/>
        </w:rPr>
        <w:t xml:space="preserve">Pour la phase de sélection, le jury évaluera les candidatures sur les critères </w:t>
      </w:r>
      <w:r w:rsidR="00B16B35">
        <w:rPr>
          <w:lang w:eastAsia="fr-BE"/>
        </w:rPr>
        <w:t>qui suivent. Seuls les projets ayant obtenu un minimum de 50 % seront retenus</w:t>
      </w:r>
      <w:r w:rsidR="00B16B35" w:rsidRPr="00E97A4A">
        <w:rPr>
          <w:lang w:eastAsia="fr-BE"/>
        </w:rPr>
        <w:t xml:space="preserve"> </w:t>
      </w:r>
      <w:r w:rsidRPr="00E97A4A">
        <w:rPr>
          <w:lang w:eastAsia="fr-BE"/>
        </w:rPr>
        <w:t>:</w:t>
      </w:r>
    </w:p>
    <w:p w14:paraId="014F80B3" w14:textId="778E978C" w:rsidR="00F32270" w:rsidRPr="00E97A4A" w:rsidRDefault="00F32270" w:rsidP="00F32270">
      <w:pPr>
        <w:spacing w:after="1" w:line="276" w:lineRule="auto"/>
        <w:jc w:val="both"/>
        <w:rPr>
          <w:lang w:eastAsia="fr-BE"/>
        </w:rPr>
      </w:pPr>
    </w:p>
    <w:p w14:paraId="36A949D7" w14:textId="5C5A1800" w:rsidR="00F72B01" w:rsidRDefault="00F72B01" w:rsidP="00F32270">
      <w:pPr>
        <w:spacing w:after="1" w:line="276" w:lineRule="auto"/>
        <w:jc w:val="both"/>
        <w:rPr>
          <w:rFonts w:asciiTheme="minorHAnsi" w:hAnsiTheme="minorHAnsi" w:cstheme="minorHAnsi"/>
          <w:color w:val="00B050"/>
          <w:sz w:val="12"/>
          <w:szCs w:val="12"/>
          <w:lang w:eastAsia="fr-BE"/>
        </w:rPr>
      </w:pPr>
    </w:p>
    <w:p w14:paraId="3008B467" w14:textId="77777777" w:rsidR="00A3681D" w:rsidRDefault="00A3681D" w:rsidP="00F32270">
      <w:pPr>
        <w:spacing w:after="1" w:line="276" w:lineRule="auto"/>
        <w:jc w:val="both"/>
        <w:rPr>
          <w:rFonts w:asciiTheme="minorHAnsi" w:hAnsiTheme="minorHAnsi" w:cstheme="minorHAnsi"/>
          <w:color w:val="00B050"/>
          <w:sz w:val="12"/>
          <w:szCs w:val="12"/>
          <w:lang w:eastAsia="fr-BE"/>
        </w:rPr>
      </w:pPr>
    </w:p>
    <w:p w14:paraId="16208356" w14:textId="77777777" w:rsidR="00A3681D" w:rsidRPr="00D63053" w:rsidRDefault="00A3681D" w:rsidP="00F32270">
      <w:pPr>
        <w:spacing w:after="1" w:line="276" w:lineRule="auto"/>
        <w:jc w:val="both"/>
        <w:rPr>
          <w:rFonts w:asciiTheme="minorHAnsi" w:hAnsiTheme="minorHAnsi" w:cstheme="minorHAnsi"/>
          <w:color w:val="00B050"/>
          <w:sz w:val="12"/>
          <w:szCs w:val="12"/>
          <w:lang w:eastAsia="fr-BE"/>
        </w:rPr>
      </w:pPr>
    </w:p>
    <w:p w14:paraId="008E10F3" w14:textId="221F9BC2" w:rsidR="00E46355" w:rsidRPr="0006137C" w:rsidRDefault="00E46355" w:rsidP="0064174C">
      <w:pPr>
        <w:keepNext/>
        <w:spacing w:after="1" w:line="276" w:lineRule="auto"/>
        <w:jc w:val="both"/>
        <w:rPr>
          <w:i/>
          <w:iCs/>
          <w:u w:val="single"/>
          <w:lang w:eastAsia="fr-BE"/>
        </w:rPr>
      </w:pPr>
      <w:r w:rsidRPr="0006137C">
        <w:rPr>
          <w:i/>
          <w:iCs/>
          <w:u w:val="single"/>
          <w:lang w:eastAsia="fr-BE"/>
        </w:rPr>
        <w:t>La plus-value écologique du projet </w:t>
      </w:r>
      <w:r w:rsidR="00E97A4A" w:rsidRPr="0006137C">
        <w:rPr>
          <w:i/>
          <w:iCs/>
          <w:u w:val="single"/>
          <w:lang w:eastAsia="fr-BE"/>
        </w:rPr>
        <w:t>(40% de la cotation</w:t>
      </w:r>
      <w:r w:rsidR="00B16B35">
        <w:rPr>
          <w:i/>
          <w:iCs/>
          <w:u w:val="single"/>
          <w:lang w:eastAsia="fr-BE"/>
        </w:rPr>
        <w:t xml:space="preserve"> - </w:t>
      </w:r>
      <w:r w:rsidR="00485BBD">
        <w:rPr>
          <w:i/>
          <w:iCs/>
          <w:u w:val="single"/>
          <w:lang w:eastAsia="fr-BE"/>
        </w:rPr>
        <w:t>6</w:t>
      </w:r>
      <w:r w:rsidR="00B16B35">
        <w:rPr>
          <w:i/>
          <w:iCs/>
          <w:u w:val="single"/>
          <w:lang w:eastAsia="fr-BE"/>
        </w:rPr>
        <w:t xml:space="preserve"> points sur 20</w:t>
      </w:r>
      <w:r w:rsidR="00E97A4A" w:rsidRPr="0006137C">
        <w:rPr>
          <w:i/>
          <w:iCs/>
          <w:u w:val="single"/>
          <w:lang w:eastAsia="fr-BE"/>
        </w:rPr>
        <w:t xml:space="preserve">) </w:t>
      </w:r>
      <w:r w:rsidRPr="0006137C">
        <w:rPr>
          <w:i/>
          <w:iCs/>
          <w:u w:val="single"/>
          <w:lang w:eastAsia="fr-BE"/>
        </w:rPr>
        <w:t xml:space="preserve">: </w:t>
      </w:r>
    </w:p>
    <w:p w14:paraId="4188E039" w14:textId="77777777" w:rsidR="00B22D5D" w:rsidRPr="0006137C" w:rsidRDefault="00B22D5D" w:rsidP="0006137C">
      <w:pPr>
        <w:pStyle w:val="Paragraphedeliste"/>
        <w:numPr>
          <w:ilvl w:val="0"/>
          <w:numId w:val="31"/>
        </w:numPr>
        <w:spacing w:line="288" w:lineRule="auto"/>
        <w:ind w:hanging="357"/>
        <w:jc w:val="both"/>
        <w:rPr>
          <w:lang w:eastAsia="fr-BE"/>
        </w:rPr>
      </w:pPr>
      <w:r w:rsidRPr="0006137C">
        <w:rPr>
          <w:i/>
          <w:iCs/>
          <w:lang w:eastAsia="fr-BE"/>
        </w:rPr>
        <w:t>Dans le cas d’un projet réflexif</w:t>
      </w:r>
      <w:r w:rsidRPr="0006137C">
        <w:rPr>
          <w:lang w:eastAsia="fr-BE"/>
        </w:rPr>
        <w:t xml:space="preserve"> : </w:t>
      </w:r>
    </w:p>
    <w:p w14:paraId="1A9A8687" w14:textId="6786FD97" w:rsidR="00B22D5D" w:rsidRPr="0006137C" w:rsidRDefault="00E46355" w:rsidP="0006137C">
      <w:pPr>
        <w:pStyle w:val="Paragraphedeliste"/>
        <w:numPr>
          <w:ilvl w:val="1"/>
          <w:numId w:val="31"/>
        </w:numPr>
        <w:spacing w:line="288" w:lineRule="auto"/>
        <w:ind w:hanging="357"/>
        <w:jc w:val="both"/>
        <w:rPr>
          <w:lang w:eastAsia="fr-BE"/>
        </w:rPr>
      </w:pPr>
      <w:r w:rsidRPr="0006137C">
        <w:rPr>
          <w:lang w:eastAsia="fr-BE"/>
        </w:rPr>
        <w:t>L</w:t>
      </w:r>
      <w:r w:rsidR="00D63053" w:rsidRPr="0006137C">
        <w:rPr>
          <w:lang w:eastAsia="fr-BE"/>
        </w:rPr>
        <w:t xml:space="preserve">’adéquation </w:t>
      </w:r>
      <w:r w:rsidR="00B22D5D" w:rsidRPr="0006137C">
        <w:rPr>
          <w:lang w:eastAsia="fr-BE"/>
        </w:rPr>
        <w:t>de la méthode proposée (qui inclut des aspects techniques et systémiques) pour identifier des actions (pratiques internes et</w:t>
      </w:r>
      <w:r w:rsidR="00E14B1C" w:rsidRPr="0006137C">
        <w:rPr>
          <w:lang w:eastAsia="fr-BE"/>
        </w:rPr>
        <w:t>/ou</w:t>
      </w:r>
      <w:r w:rsidR="00B22D5D" w:rsidRPr="0006137C">
        <w:rPr>
          <w:lang w:eastAsia="fr-BE"/>
        </w:rPr>
        <w:t xml:space="preserve"> fonctionnement avec des partenaires externes)</w:t>
      </w:r>
      <w:r w:rsidR="00676EF8">
        <w:rPr>
          <w:lang w:eastAsia="fr-BE"/>
        </w:rPr>
        <w:t>,</w:t>
      </w:r>
      <w:r w:rsidR="00B22D5D" w:rsidRPr="0006137C">
        <w:rPr>
          <w:lang w:eastAsia="fr-BE"/>
        </w:rPr>
        <w:t xml:space="preserve"> impactant positivement et durablement la biodiversité</w:t>
      </w:r>
      <w:r w:rsidR="003F697C">
        <w:rPr>
          <w:lang w:eastAsia="fr-BE"/>
        </w:rPr>
        <w:t xml:space="preserve"> (</w:t>
      </w:r>
      <w:r w:rsidR="00485BBD">
        <w:rPr>
          <w:lang w:eastAsia="fr-BE"/>
        </w:rPr>
        <w:t>3</w:t>
      </w:r>
      <w:r w:rsidR="003F697C">
        <w:rPr>
          <w:lang w:eastAsia="fr-BE"/>
        </w:rPr>
        <w:t xml:space="preserve"> points)</w:t>
      </w:r>
      <w:r w:rsidR="00676EF8">
        <w:rPr>
          <w:lang w:eastAsia="fr-BE"/>
        </w:rPr>
        <w:t> ;</w:t>
      </w:r>
    </w:p>
    <w:p w14:paraId="15F0F16C" w14:textId="5EBCF095" w:rsidR="00AC4DA6" w:rsidRPr="00AC4DA6" w:rsidRDefault="00AC4DA6" w:rsidP="0006137C">
      <w:pPr>
        <w:pStyle w:val="Paragraphedeliste"/>
        <w:numPr>
          <w:ilvl w:val="1"/>
          <w:numId w:val="31"/>
        </w:numPr>
        <w:spacing w:line="288" w:lineRule="auto"/>
        <w:ind w:hanging="357"/>
        <w:rPr>
          <w:color w:val="00B050"/>
          <w:lang w:eastAsia="fr-BE"/>
        </w:rPr>
      </w:pPr>
      <w:r w:rsidRPr="002F7B70">
        <w:rPr>
          <w:lang w:eastAsia="fr-BE"/>
        </w:rPr>
        <w:t>La sensibilité de la ou des espèces ciblées ou du milieu et la diversité des espèces et groupes biologiques qui bénéficieront des mesures (diversité et complémentarité des aménagements et/ou des mesures de gestion)</w:t>
      </w:r>
      <w:r w:rsidR="003F697C">
        <w:rPr>
          <w:lang w:eastAsia="fr-BE"/>
        </w:rPr>
        <w:t xml:space="preserve"> (</w:t>
      </w:r>
      <w:r w:rsidR="00485BBD">
        <w:rPr>
          <w:lang w:eastAsia="fr-BE"/>
        </w:rPr>
        <w:t>3</w:t>
      </w:r>
      <w:r w:rsidR="003F697C">
        <w:rPr>
          <w:lang w:eastAsia="fr-BE"/>
        </w:rPr>
        <w:t xml:space="preserve"> points)</w:t>
      </w:r>
      <w:r w:rsidR="00676EF8">
        <w:rPr>
          <w:lang w:eastAsia="fr-BE"/>
        </w:rPr>
        <w:t>.</w:t>
      </w:r>
    </w:p>
    <w:p w14:paraId="276038DA" w14:textId="728DFFA3" w:rsidR="00B22D5D" w:rsidRPr="0006137C" w:rsidRDefault="00E14B1C" w:rsidP="0006137C">
      <w:pPr>
        <w:pStyle w:val="Paragraphedeliste"/>
        <w:numPr>
          <w:ilvl w:val="0"/>
          <w:numId w:val="31"/>
        </w:numPr>
        <w:spacing w:line="288" w:lineRule="auto"/>
        <w:ind w:hanging="357"/>
        <w:jc w:val="both"/>
        <w:rPr>
          <w:lang w:eastAsia="fr-BE"/>
        </w:rPr>
      </w:pPr>
      <w:r w:rsidRPr="0006137C">
        <w:rPr>
          <w:i/>
          <w:iCs/>
          <w:lang w:eastAsia="fr-BE"/>
        </w:rPr>
        <w:t>Dans le cas d’un projet d’actions concrètes</w:t>
      </w:r>
      <w:r w:rsidRPr="0006137C">
        <w:rPr>
          <w:lang w:eastAsia="fr-BE"/>
        </w:rPr>
        <w:t> :</w:t>
      </w:r>
    </w:p>
    <w:p w14:paraId="7477649C" w14:textId="59466E73" w:rsidR="00CD3BD5" w:rsidRDefault="00E14B1C" w:rsidP="0006137C">
      <w:pPr>
        <w:pStyle w:val="Paragraphedeliste"/>
        <w:numPr>
          <w:ilvl w:val="1"/>
          <w:numId w:val="31"/>
        </w:numPr>
        <w:spacing w:line="288" w:lineRule="auto"/>
        <w:ind w:hanging="357"/>
        <w:jc w:val="both"/>
        <w:rPr>
          <w:lang w:eastAsia="fr-BE"/>
        </w:rPr>
      </w:pPr>
      <w:r w:rsidRPr="00664220">
        <w:rPr>
          <w:lang w:eastAsia="fr-BE"/>
        </w:rPr>
        <w:t xml:space="preserve">La </w:t>
      </w:r>
      <w:r w:rsidR="00F72E07">
        <w:rPr>
          <w:lang w:eastAsia="fr-BE"/>
        </w:rPr>
        <w:t>diminution de l’impact des activités</w:t>
      </w:r>
      <w:r w:rsidR="00F24A81">
        <w:rPr>
          <w:lang w:eastAsia="fr-BE"/>
        </w:rPr>
        <w:t xml:space="preserve"> </w:t>
      </w:r>
      <w:r w:rsidR="00F72E07">
        <w:rPr>
          <w:lang w:eastAsia="fr-BE"/>
        </w:rPr>
        <w:t>/</w:t>
      </w:r>
      <w:r w:rsidR="00F24A81">
        <w:rPr>
          <w:lang w:eastAsia="fr-BE"/>
        </w:rPr>
        <w:t xml:space="preserve"> </w:t>
      </w:r>
      <w:r w:rsidR="00F72E07">
        <w:rPr>
          <w:lang w:eastAsia="fr-BE"/>
        </w:rPr>
        <w:t xml:space="preserve">du fonctionnement </w:t>
      </w:r>
      <w:r w:rsidR="00CD3BD5">
        <w:rPr>
          <w:lang w:eastAsia="fr-BE"/>
        </w:rPr>
        <w:t>sur un ou plusieurs écosystèmes ou espèces</w:t>
      </w:r>
      <w:r w:rsidR="003F697C">
        <w:rPr>
          <w:lang w:eastAsia="fr-BE"/>
        </w:rPr>
        <w:t xml:space="preserve"> </w:t>
      </w:r>
      <w:r w:rsidR="005A4B14">
        <w:rPr>
          <w:lang w:eastAsia="fr-BE"/>
        </w:rPr>
        <w:t>(</w:t>
      </w:r>
      <w:r w:rsidR="00485BBD">
        <w:rPr>
          <w:lang w:eastAsia="fr-BE"/>
        </w:rPr>
        <w:t>6</w:t>
      </w:r>
      <w:r w:rsidR="005A4B14">
        <w:rPr>
          <w:lang w:eastAsia="fr-BE"/>
        </w:rPr>
        <w:t xml:space="preserve"> points)</w:t>
      </w:r>
      <w:r w:rsidR="00676EF8">
        <w:rPr>
          <w:lang w:eastAsia="fr-BE"/>
        </w:rPr>
        <w:t>.</w:t>
      </w:r>
    </w:p>
    <w:p w14:paraId="74A2DECC" w14:textId="19B2E58D" w:rsidR="00E46355" w:rsidRPr="0006137C" w:rsidRDefault="00E46355" w:rsidP="00E46355">
      <w:pPr>
        <w:spacing w:after="1" w:line="276" w:lineRule="auto"/>
        <w:jc w:val="both"/>
        <w:rPr>
          <w:i/>
          <w:iCs/>
          <w:u w:val="single"/>
          <w:lang w:eastAsia="fr-BE"/>
        </w:rPr>
      </w:pPr>
      <w:r w:rsidRPr="0006137C">
        <w:rPr>
          <w:i/>
          <w:iCs/>
          <w:u w:val="single"/>
          <w:lang w:eastAsia="fr-BE"/>
        </w:rPr>
        <w:t>La plus-value sociale de la démarche </w:t>
      </w:r>
      <w:r w:rsidR="00E97A4A" w:rsidRPr="0006137C">
        <w:rPr>
          <w:i/>
          <w:iCs/>
          <w:u w:val="single"/>
          <w:lang w:eastAsia="fr-BE"/>
        </w:rPr>
        <w:t>(</w:t>
      </w:r>
      <w:r w:rsidR="000A776E">
        <w:rPr>
          <w:i/>
          <w:iCs/>
          <w:u w:val="single"/>
          <w:lang w:eastAsia="fr-BE"/>
        </w:rPr>
        <w:t>20</w:t>
      </w:r>
      <w:r w:rsidR="00E97A4A" w:rsidRPr="0006137C">
        <w:rPr>
          <w:i/>
          <w:iCs/>
          <w:u w:val="single"/>
          <w:lang w:eastAsia="fr-BE"/>
        </w:rPr>
        <w:t>% de la cotation</w:t>
      </w:r>
      <w:r w:rsidR="00B16B35">
        <w:rPr>
          <w:i/>
          <w:iCs/>
          <w:u w:val="single"/>
          <w:lang w:eastAsia="fr-BE"/>
        </w:rPr>
        <w:t xml:space="preserve"> - </w:t>
      </w:r>
      <w:r w:rsidR="0019582D">
        <w:rPr>
          <w:i/>
          <w:iCs/>
          <w:u w:val="single"/>
          <w:lang w:eastAsia="fr-BE"/>
        </w:rPr>
        <w:t>4</w:t>
      </w:r>
      <w:r w:rsidR="00B16B35">
        <w:rPr>
          <w:i/>
          <w:iCs/>
          <w:u w:val="single"/>
          <w:lang w:eastAsia="fr-BE"/>
        </w:rPr>
        <w:t xml:space="preserve"> points sur 20</w:t>
      </w:r>
      <w:r w:rsidR="00E97A4A" w:rsidRPr="0006137C">
        <w:rPr>
          <w:i/>
          <w:iCs/>
          <w:u w:val="single"/>
          <w:lang w:eastAsia="fr-BE"/>
        </w:rPr>
        <w:t xml:space="preserve">) </w:t>
      </w:r>
      <w:r w:rsidRPr="0006137C">
        <w:rPr>
          <w:i/>
          <w:iCs/>
          <w:u w:val="single"/>
          <w:lang w:eastAsia="fr-BE"/>
        </w:rPr>
        <w:t xml:space="preserve">: </w:t>
      </w:r>
    </w:p>
    <w:p w14:paraId="274A256E" w14:textId="75BE6FDF" w:rsidR="00E46355" w:rsidRPr="0006137C" w:rsidRDefault="00E46355" w:rsidP="00E46355">
      <w:pPr>
        <w:pStyle w:val="Paragraphedeliste"/>
        <w:numPr>
          <w:ilvl w:val="0"/>
          <w:numId w:val="32"/>
        </w:numPr>
        <w:spacing w:after="1" w:line="276" w:lineRule="auto"/>
        <w:jc w:val="both"/>
        <w:rPr>
          <w:lang w:eastAsia="fr-BE"/>
        </w:rPr>
      </w:pPr>
      <w:r w:rsidRPr="0006137C">
        <w:rPr>
          <w:lang w:eastAsia="fr-BE"/>
        </w:rPr>
        <w:t>La gouvernance participative du projet : l’implication des partenaires, des prestataires, du personnel dans la démarche (réunions d’équipes, participation de représentants d’</w:t>
      </w:r>
      <w:proofErr w:type="spellStart"/>
      <w:r w:rsidRPr="0006137C">
        <w:rPr>
          <w:lang w:eastAsia="fr-BE"/>
        </w:rPr>
        <w:t>EcoTeams</w:t>
      </w:r>
      <w:proofErr w:type="spellEnd"/>
      <w:r w:rsidRPr="0006137C">
        <w:rPr>
          <w:lang w:eastAsia="fr-BE"/>
        </w:rPr>
        <w:t>, de représentants syndicaux, etc.)</w:t>
      </w:r>
      <w:r w:rsidR="00676EF8">
        <w:rPr>
          <w:lang w:eastAsia="fr-BE"/>
        </w:rPr>
        <w:t> </w:t>
      </w:r>
      <w:r w:rsidR="005A4B14">
        <w:rPr>
          <w:lang w:eastAsia="fr-BE"/>
        </w:rPr>
        <w:t xml:space="preserve">(2 points) </w:t>
      </w:r>
      <w:r w:rsidR="00676EF8">
        <w:rPr>
          <w:lang w:eastAsia="fr-BE"/>
        </w:rPr>
        <w:t>;</w:t>
      </w:r>
    </w:p>
    <w:p w14:paraId="628AC766" w14:textId="7DC1A58E" w:rsidR="00E46355" w:rsidRPr="0006137C" w:rsidRDefault="00E46355" w:rsidP="00E46355">
      <w:pPr>
        <w:pStyle w:val="Paragraphedeliste"/>
        <w:numPr>
          <w:ilvl w:val="0"/>
          <w:numId w:val="32"/>
        </w:numPr>
        <w:spacing w:after="1" w:line="276" w:lineRule="auto"/>
        <w:jc w:val="both"/>
        <w:rPr>
          <w:lang w:eastAsia="fr-BE"/>
        </w:rPr>
      </w:pPr>
      <w:r w:rsidRPr="0006137C">
        <w:rPr>
          <w:lang w:eastAsia="fr-BE"/>
        </w:rPr>
        <w:t>Le développement de synergie</w:t>
      </w:r>
      <w:r w:rsidR="00751B79">
        <w:rPr>
          <w:lang w:eastAsia="fr-BE"/>
        </w:rPr>
        <w:t>s</w:t>
      </w:r>
      <w:r w:rsidRPr="0006137C">
        <w:rPr>
          <w:lang w:eastAsia="fr-BE"/>
        </w:rPr>
        <w:t xml:space="preserve"> et la collaboration éventuelle avec des acteurs externes (asbl environnementales, ONG, bureaux d’études, autorités locales, associations locales, autres entreprises, ...) </w:t>
      </w:r>
      <w:r w:rsidR="005A4B14">
        <w:rPr>
          <w:lang w:eastAsia="fr-BE"/>
        </w:rPr>
        <w:t xml:space="preserve">(1 point) </w:t>
      </w:r>
      <w:r w:rsidRPr="0006137C">
        <w:rPr>
          <w:lang w:eastAsia="fr-BE"/>
        </w:rPr>
        <w:t>;</w:t>
      </w:r>
    </w:p>
    <w:p w14:paraId="0110771D" w14:textId="2269573F" w:rsidR="00E46355" w:rsidRPr="0006137C" w:rsidRDefault="00E46355" w:rsidP="00E46355">
      <w:pPr>
        <w:pStyle w:val="Paragraphedeliste"/>
        <w:numPr>
          <w:ilvl w:val="0"/>
          <w:numId w:val="32"/>
        </w:numPr>
        <w:spacing w:after="1" w:line="276" w:lineRule="auto"/>
        <w:jc w:val="both"/>
        <w:rPr>
          <w:lang w:eastAsia="fr-BE"/>
        </w:rPr>
      </w:pPr>
      <w:r w:rsidRPr="0006137C">
        <w:rPr>
          <w:lang w:eastAsia="fr-BE"/>
        </w:rPr>
        <w:t xml:space="preserve">La sensibilisation </w:t>
      </w:r>
      <w:r w:rsidR="00320D08" w:rsidRPr="0006137C">
        <w:rPr>
          <w:lang w:eastAsia="fr-BE"/>
        </w:rPr>
        <w:t xml:space="preserve">et l’information des visiteurs </w:t>
      </w:r>
      <w:r w:rsidR="000C5C2D" w:rsidRPr="0006137C">
        <w:rPr>
          <w:lang w:eastAsia="fr-BE"/>
        </w:rPr>
        <w:t xml:space="preserve">et </w:t>
      </w:r>
      <w:r w:rsidR="00603223" w:rsidRPr="0006137C">
        <w:rPr>
          <w:lang w:eastAsia="fr-BE"/>
        </w:rPr>
        <w:t>des clients</w:t>
      </w:r>
      <w:r w:rsidRPr="0006137C">
        <w:rPr>
          <w:lang w:eastAsia="fr-BE"/>
        </w:rPr>
        <w:t xml:space="preserve"> de l</w:t>
      </w:r>
      <w:r w:rsidR="00603223" w:rsidRPr="0006137C">
        <w:rPr>
          <w:lang w:eastAsia="fr-BE"/>
        </w:rPr>
        <w:t>’entreprise</w:t>
      </w:r>
      <w:r w:rsidRPr="0006137C">
        <w:rPr>
          <w:lang w:eastAsia="fr-BE"/>
        </w:rPr>
        <w:t xml:space="preserve">, </w:t>
      </w:r>
      <w:r w:rsidR="00603223" w:rsidRPr="0006137C">
        <w:rPr>
          <w:lang w:eastAsia="fr-BE"/>
        </w:rPr>
        <w:t>d</w:t>
      </w:r>
      <w:r w:rsidRPr="0006137C">
        <w:rPr>
          <w:lang w:eastAsia="fr-BE"/>
        </w:rPr>
        <w:t xml:space="preserve">es riverains, </w:t>
      </w:r>
      <w:r w:rsidR="00603223" w:rsidRPr="0006137C">
        <w:rPr>
          <w:lang w:eastAsia="fr-BE"/>
        </w:rPr>
        <w:t xml:space="preserve">de </w:t>
      </w:r>
      <w:r w:rsidRPr="0006137C">
        <w:rPr>
          <w:lang w:eastAsia="fr-BE"/>
        </w:rPr>
        <w:t>la commune, ....</w:t>
      </w:r>
      <w:r w:rsidR="005A4B14" w:rsidRPr="005A4B14">
        <w:t xml:space="preserve"> </w:t>
      </w:r>
      <w:r w:rsidR="005A4B14" w:rsidRPr="005A4B14">
        <w:rPr>
          <w:lang w:eastAsia="fr-BE"/>
        </w:rPr>
        <w:t>(1 point)</w:t>
      </w:r>
      <w:r w:rsidR="005A4B14">
        <w:rPr>
          <w:lang w:eastAsia="fr-BE"/>
        </w:rPr>
        <w:t>.</w:t>
      </w:r>
    </w:p>
    <w:p w14:paraId="6FB64BF4" w14:textId="77777777" w:rsidR="00E46355" w:rsidRPr="00D63053" w:rsidRDefault="00E46355" w:rsidP="00E46355">
      <w:pPr>
        <w:pStyle w:val="Paragraphedeliste"/>
        <w:spacing w:after="1" w:line="276" w:lineRule="auto"/>
        <w:jc w:val="both"/>
        <w:rPr>
          <w:color w:val="00B050"/>
          <w:lang w:eastAsia="fr-BE"/>
        </w:rPr>
      </w:pPr>
    </w:p>
    <w:p w14:paraId="3F8CC73A" w14:textId="7F1D1DE6" w:rsidR="00E46355" w:rsidRPr="0006137C" w:rsidRDefault="00E46355" w:rsidP="00E46355">
      <w:pPr>
        <w:spacing w:after="1" w:line="276" w:lineRule="auto"/>
        <w:ind w:left="360"/>
        <w:jc w:val="both"/>
        <w:rPr>
          <w:i/>
          <w:iCs/>
          <w:u w:val="single"/>
          <w:lang w:eastAsia="fr-BE"/>
        </w:rPr>
      </w:pPr>
      <w:r w:rsidRPr="0006137C">
        <w:rPr>
          <w:i/>
          <w:iCs/>
          <w:u w:val="single"/>
          <w:lang w:eastAsia="fr-BE"/>
        </w:rPr>
        <w:t>L’</w:t>
      </w:r>
      <w:r w:rsidR="0006137C" w:rsidRPr="0006137C">
        <w:rPr>
          <w:i/>
          <w:iCs/>
          <w:u w:val="single"/>
          <w:lang w:eastAsia="fr-BE"/>
        </w:rPr>
        <w:t>appréciation générale</w:t>
      </w:r>
      <w:r w:rsidRPr="0006137C">
        <w:rPr>
          <w:i/>
          <w:iCs/>
          <w:u w:val="single"/>
          <w:lang w:eastAsia="fr-BE"/>
        </w:rPr>
        <w:t xml:space="preserve"> du projet </w:t>
      </w:r>
      <w:r w:rsidR="00E97A4A" w:rsidRPr="0006137C">
        <w:rPr>
          <w:i/>
          <w:iCs/>
          <w:u w:val="single"/>
          <w:lang w:eastAsia="fr-BE"/>
        </w:rPr>
        <w:t>(</w:t>
      </w:r>
      <w:r w:rsidR="00485BBD">
        <w:rPr>
          <w:i/>
          <w:iCs/>
          <w:u w:val="single"/>
          <w:lang w:eastAsia="fr-BE"/>
        </w:rPr>
        <w:t>4</w:t>
      </w:r>
      <w:r w:rsidR="00485BBD" w:rsidRPr="0006137C">
        <w:rPr>
          <w:i/>
          <w:iCs/>
          <w:u w:val="single"/>
          <w:lang w:eastAsia="fr-BE"/>
        </w:rPr>
        <w:t>0</w:t>
      </w:r>
      <w:r w:rsidR="00E97A4A" w:rsidRPr="0006137C">
        <w:rPr>
          <w:i/>
          <w:iCs/>
          <w:u w:val="single"/>
          <w:lang w:eastAsia="fr-BE"/>
        </w:rPr>
        <w:t>% de la cotation</w:t>
      </w:r>
      <w:r w:rsidR="00B16B35">
        <w:rPr>
          <w:i/>
          <w:iCs/>
          <w:u w:val="single"/>
          <w:lang w:eastAsia="fr-BE"/>
        </w:rPr>
        <w:t xml:space="preserve"> </w:t>
      </w:r>
      <w:r w:rsidR="00B16B35" w:rsidRPr="00B16B35">
        <w:rPr>
          <w:i/>
          <w:iCs/>
          <w:u w:val="single"/>
          <w:lang w:eastAsia="fr-BE"/>
        </w:rPr>
        <w:t xml:space="preserve">- </w:t>
      </w:r>
      <w:r w:rsidR="00485BBD">
        <w:rPr>
          <w:i/>
          <w:iCs/>
          <w:u w:val="single"/>
          <w:lang w:eastAsia="fr-BE"/>
        </w:rPr>
        <w:t>8</w:t>
      </w:r>
      <w:r w:rsidR="00B16B35" w:rsidRPr="00B16B35">
        <w:rPr>
          <w:i/>
          <w:iCs/>
          <w:u w:val="single"/>
          <w:lang w:eastAsia="fr-BE"/>
        </w:rPr>
        <w:t xml:space="preserve"> points sur 20</w:t>
      </w:r>
      <w:r w:rsidR="00E97A4A" w:rsidRPr="0006137C">
        <w:rPr>
          <w:i/>
          <w:iCs/>
          <w:u w:val="single"/>
          <w:lang w:eastAsia="fr-BE"/>
        </w:rPr>
        <w:t xml:space="preserve">) </w:t>
      </w:r>
      <w:r w:rsidRPr="0006137C">
        <w:rPr>
          <w:i/>
          <w:iCs/>
          <w:u w:val="single"/>
          <w:lang w:eastAsia="fr-BE"/>
        </w:rPr>
        <w:t>:</w:t>
      </w:r>
    </w:p>
    <w:p w14:paraId="3E546B78" w14:textId="731FF91F" w:rsidR="00531EEA" w:rsidRPr="00B3642B" w:rsidRDefault="00B113E3" w:rsidP="00B3642B">
      <w:pPr>
        <w:pStyle w:val="Paragraphedeliste"/>
        <w:numPr>
          <w:ilvl w:val="0"/>
          <w:numId w:val="32"/>
        </w:numPr>
        <w:rPr>
          <w:shd w:val="clear" w:color="auto" w:fill="FFFFFF"/>
        </w:rPr>
      </w:pPr>
      <w:r>
        <w:rPr>
          <w:lang w:eastAsia="fr-BE"/>
        </w:rPr>
        <w:t xml:space="preserve">Faisabilité </w:t>
      </w:r>
      <w:r w:rsidR="00560BD2">
        <w:rPr>
          <w:lang w:eastAsia="fr-BE"/>
        </w:rPr>
        <w:t xml:space="preserve">et caractère réaliste </w:t>
      </w:r>
      <w:r>
        <w:rPr>
          <w:lang w:eastAsia="fr-BE"/>
        </w:rPr>
        <w:t>du projet</w:t>
      </w:r>
      <w:r w:rsidR="00560BD2">
        <w:rPr>
          <w:lang w:eastAsia="fr-BE"/>
        </w:rPr>
        <w:t xml:space="preserve"> </w:t>
      </w:r>
      <w:r w:rsidR="00531EEA" w:rsidRPr="00133D31">
        <w:rPr>
          <w:lang w:eastAsia="fr-BE"/>
        </w:rPr>
        <w:t>: l</w:t>
      </w:r>
      <w:r w:rsidR="00531EEA" w:rsidRPr="00B3642B">
        <w:rPr>
          <w:shd w:val="clear" w:color="auto" w:fill="FFFFFF"/>
        </w:rPr>
        <w:t>e projet est clairement formulé, le planning et le budget proposés sont adéquats (argumentés, clairs, réalistes) </w:t>
      </w:r>
      <w:r w:rsidR="00B3642B" w:rsidRPr="00B3642B">
        <w:rPr>
          <w:shd w:val="clear" w:color="auto" w:fill="FFFFFF"/>
        </w:rPr>
        <w:t>(</w:t>
      </w:r>
      <w:r w:rsidR="00485BBD">
        <w:rPr>
          <w:shd w:val="clear" w:color="auto" w:fill="FFFFFF"/>
        </w:rPr>
        <w:t>2</w:t>
      </w:r>
      <w:r w:rsidR="00B3642B" w:rsidRPr="00B3642B">
        <w:rPr>
          <w:shd w:val="clear" w:color="auto" w:fill="FFFFFF"/>
        </w:rPr>
        <w:t xml:space="preserve"> point</w:t>
      </w:r>
      <w:r w:rsidR="00485BBD">
        <w:rPr>
          <w:shd w:val="clear" w:color="auto" w:fill="FFFFFF"/>
        </w:rPr>
        <w:t>s</w:t>
      </w:r>
      <w:r w:rsidR="00B3642B" w:rsidRPr="00B3642B">
        <w:rPr>
          <w:shd w:val="clear" w:color="auto" w:fill="FFFFFF"/>
        </w:rPr>
        <w:t>)</w:t>
      </w:r>
      <w:r w:rsidR="008228EA">
        <w:rPr>
          <w:shd w:val="clear" w:color="auto" w:fill="FFFFFF"/>
        </w:rPr>
        <w:t xml:space="preserve"> </w:t>
      </w:r>
      <w:r w:rsidR="00531EEA" w:rsidRPr="00B3642B">
        <w:rPr>
          <w:shd w:val="clear" w:color="auto" w:fill="FFFFFF"/>
        </w:rPr>
        <w:t>;</w:t>
      </w:r>
    </w:p>
    <w:p w14:paraId="498EBFC0" w14:textId="00EB694D" w:rsidR="1F04CD7E" w:rsidRDefault="1F04CD7E" w:rsidP="7791C049">
      <w:pPr>
        <w:pStyle w:val="Paragraphedeliste"/>
        <w:numPr>
          <w:ilvl w:val="0"/>
          <w:numId w:val="32"/>
        </w:numPr>
        <w:spacing w:after="1" w:line="276" w:lineRule="auto"/>
        <w:jc w:val="both"/>
        <w:rPr>
          <w:lang w:eastAsia="fr-BE"/>
        </w:rPr>
      </w:pPr>
      <w:r w:rsidRPr="7791C049">
        <w:rPr>
          <w:lang w:eastAsia="fr-BE"/>
        </w:rPr>
        <w:t>L’impulsion que constitue le projet vers une stratégie globale plus durable de la structure concernée ou l</w:t>
      </w:r>
      <w:r w:rsidR="57D58787" w:rsidRPr="7791C049">
        <w:rPr>
          <w:lang w:eastAsia="fr-BE"/>
        </w:rPr>
        <w:t>a</w:t>
      </w:r>
      <w:r w:rsidR="443CA100" w:rsidRPr="7791C049">
        <w:rPr>
          <w:lang w:eastAsia="fr-BE"/>
        </w:rPr>
        <w:t xml:space="preserve"> complémentar</w:t>
      </w:r>
      <w:r w:rsidR="59B2F415" w:rsidRPr="7791C049">
        <w:rPr>
          <w:lang w:eastAsia="fr-BE"/>
        </w:rPr>
        <w:t>ité</w:t>
      </w:r>
      <w:r w:rsidR="443CA100" w:rsidRPr="7791C049">
        <w:rPr>
          <w:lang w:eastAsia="fr-BE"/>
        </w:rPr>
        <w:t xml:space="preserve"> du projet par rapport à la stratégie globale durable de la structure concernée</w:t>
      </w:r>
      <w:r w:rsidR="000942BE">
        <w:rPr>
          <w:lang w:eastAsia="fr-BE"/>
        </w:rPr>
        <w:t xml:space="preserve"> /</w:t>
      </w:r>
      <w:r w:rsidR="008228EA">
        <w:rPr>
          <w:lang w:eastAsia="fr-BE"/>
        </w:rPr>
        <w:t xml:space="preserve"> </w:t>
      </w:r>
      <w:r w:rsidR="000942BE">
        <w:rPr>
          <w:lang w:eastAsia="fr-BE"/>
        </w:rPr>
        <w:t xml:space="preserve">la </w:t>
      </w:r>
      <w:r w:rsidR="000942BE" w:rsidRPr="000942BE">
        <w:rPr>
          <w:lang w:eastAsia="fr-BE"/>
        </w:rPr>
        <w:t xml:space="preserve">pérennité des changements de pratiques </w:t>
      </w:r>
      <w:r w:rsidR="00233BB1">
        <w:rPr>
          <w:lang w:eastAsia="fr-BE"/>
        </w:rPr>
        <w:t>(</w:t>
      </w:r>
      <w:r w:rsidR="000942BE">
        <w:rPr>
          <w:lang w:eastAsia="fr-BE"/>
        </w:rPr>
        <w:t>2</w:t>
      </w:r>
      <w:r w:rsidR="00233BB1">
        <w:rPr>
          <w:lang w:eastAsia="fr-BE"/>
        </w:rPr>
        <w:t xml:space="preserve"> point</w:t>
      </w:r>
      <w:r w:rsidR="000942BE">
        <w:rPr>
          <w:lang w:eastAsia="fr-BE"/>
        </w:rPr>
        <w:t>s</w:t>
      </w:r>
      <w:r w:rsidR="00233BB1">
        <w:rPr>
          <w:lang w:eastAsia="fr-BE"/>
        </w:rPr>
        <w:t>)</w:t>
      </w:r>
      <w:r w:rsidR="443CA100" w:rsidRPr="7791C049">
        <w:rPr>
          <w:lang w:eastAsia="fr-BE"/>
        </w:rPr>
        <w:t xml:space="preserve"> </w:t>
      </w:r>
      <w:r w:rsidR="21D06C93" w:rsidRPr="7791C049">
        <w:rPr>
          <w:lang w:eastAsia="fr-BE"/>
        </w:rPr>
        <w:t>;</w:t>
      </w:r>
    </w:p>
    <w:p w14:paraId="4E966BAA" w14:textId="522E5FAD" w:rsidR="00531EEA" w:rsidRDefault="00E46355" w:rsidP="00560BD2">
      <w:pPr>
        <w:pStyle w:val="Paragraphedeliste"/>
        <w:numPr>
          <w:ilvl w:val="0"/>
          <w:numId w:val="32"/>
        </w:numPr>
        <w:spacing w:after="1" w:line="276" w:lineRule="auto"/>
        <w:jc w:val="both"/>
        <w:rPr>
          <w:lang w:eastAsia="fr-BE"/>
        </w:rPr>
      </w:pPr>
      <w:r w:rsidRPr="7791C049">
        <w:rPr>
          <w:lang w:eastAsia="fr-BE"/>
        </w:rPr>
        <w:t xml:space="preserve">Le caractère </w:t>
      </w:r>
      <w:r w:rsidR="3C197CF4" w:rsidRPr="7791C049">
        <w:rPr>
          <w:lang w:eastAsia="fr-BE"/>
        </w:rPr>
        <w:t xml:space="preserve">innovant </w:t>
      </w:r>
      <w:r w:rsidRPr="7791C049">
        <w:rPr>
          <w:lang w:eastAsia="fr-BE"/>
        </w:rPr>
        <w:t>de</w:t>
      </w:r>
      <w:r w:rsidR="00603223" w:rsidRPr="7791C049">
        <w:rPr>
          <w:lang w:eastAsia="fr-BE"/>
        </w:rPr>
        <w:t xml:space="preserve"> la réflexion </w:t>
      </w:r>
      <w:r w:rsidRPr="7791C049">
        <w:rPr>
          <w:lang w:eastAsia="fr-BE"/>
        </w:rPr>
        <w:t>ou des mesures de gestion</w:t>
      </w:r>
      <w:r w:rsidR="00603223" w:rsidRPr="7791C049">
        <w:rPr>
          <w:lang w:eastAsia="fr-BE"/>
        </w:rPr>
        <w:t xml:space="preserve"> proposées</w:t>
      </w:r>
      <w:r w:rsidR="00751B79">
        <w:rPr>
          <w:lang w:eastAsia="fr-BE"/>
        </w:rPr>
        <w:t>,</w:t>
      </w:r>
      <w:r w:rsidR="00603223" w:rsidRPr="7791C049">
        <w:rPr>
          <w:lang w:eastAsia="fr-BE"/>
        </w:rPr>
        <w:t xml:space="preserve"> pour limiter l’impact négatif de</w:t>
      </w:r>
      <w:r w:rsidR="00D85A1C" w:rsidRPr="7791C049">
        <w:rPr>
          <w:lang w:eastAsia="fr-BE"/>
        </w:rPr>
        <w:t>s</w:t>
      </w:r>
      <w:r w:rsidR="00603223" w:rsidRPr="7791C049">
        <w:rPr>
          <w:lang w:eastAsia="fr-BE"/>
        </w:rPr>
        <w:t xml:space="preserve"> pratiques </w:t>
      </w:r>
      <w:r w:rsidR="00D85A1C" w:rsidRPr="7791C049">
        <w:rPr>
          <w:lang w:eastAsia="fr-BE"/>
        </w:rPr>
        <w:t xml:space="preserve">de la structure concernée (petites, moyennes et grandes entreprises) </w:t>
      </w:r>
      <w:r w:rsidR="00603223" w:rsidRPr="7791C049">
        <w:rPr>
          <w:lang w:eastAsia="fr-BE"/>
        </w:rPr>
        <w:t>sur la biodiversité / pour contribuer à restaurer la biodiversité / pour contribuer à accroître la biodiversité</w:t>
      </w:r>
      <w:r w:rsidR="000942BE">
        <w:rPr>
          <w:lang w:eastAsia="fr-BE"/>
        </w:rPr>
        <w:t xml:space="preserve"> </w:t>
      </w:r>
      <w:r w:rsidR="000942BE" w:rsidRPr="000942BE">
        <w:rPr>
          <w:lang w:eastAsia="fr-BE"/>
        </w:rPr>
        <w:t>(</w:t>
      </w:r>
      <w:r w:rsidR="00485BBD">
        <w:rPr>
          <w:lang w:eastAsia="fr-BE"/>
        </w:rPr>
        <w:t>2</w:t>
      </w:r>
      <w:r w:rsidR="000942BE" w:rsidRPr="000942BE">
        <w:rPr>
          <w:lang w:eastAsia="fr-BE"/>
        </w:rPr>
        <w:t xml:space="preserve"> point</w:t>
      </w:r>
      <w:r w:rsidR="00485BBD">
        <w:rPr>
          <w:lang w:eastAsia="fr-BE"/>
        </w:rPr>
        <w:t>s</w:t>
      </w:r>
      <w:r w:rsidR="000942BE" w:rsidRPr="000942BE">
        <w:rPr>
          <w:lang w:eastAsia="fr-BE"/>
        </w:rPr>
        <w:t>)</w:t>
      </w:r>
      <w:r w:rsidR="00626349" w:rsidRPr="7791C049">
        <w:rPr>
          <w:lang w:eastAsia="fr-BE"/>
        </w:rPr>
        <w:t> ;</w:t>
      </w:r>
    </w:p>
    <w:p w14:paraId="2EFF606E" w14:textId="15921797" w:rsidR="00E46355" w:rsidRPr="0006137C" w:rsidRDefault="008228EA" w:rsidP="00560BD2">
      <w:pPr>
        <w:pStyle w:val="Paragraphedeliste"/>
        <w:numPr>
          <w:ilvl w:val="0"/>
          <w:numId w:val="32"/>
        </w:numPr>
        <w:spacing w:after="1" w:line="276" w:lineRule="auto"/>
        <w:jc w:val="both"/>
        <w:rPr>
          <w:lang w:eastAsia="fr-BE"/>
        </w:rPr>
      </w:pPr>
      <w:r w:rsidRPr="0006137C">
        <w:rPr>
          <w:lang w:eastAsia="fr-BE"/>
        </w:rPr>
        <w:t>L</w:t>
      </w:r>
      <w:r>
        <w:rPr>
          <w:lang w:eastAsia="fr-BE"/>
        </w:rPr>
        <w:t xml:space="preserve">e caractère démonstratif du projet et sa </w:t>
      </w:r>
      <w:r w:rsidR="00E46355" w:rsidRPr="0006137C">
        <w:rPr>
          <w:lang w:eastAsia="fr-BE"/>
        </w:rPr>
        <w:t xml:space="preserve">réplicabilité </w:t>
      </w:r>
      <w:r w:rsidR="000942BE" w:rsidRPr="000942BE">
        <w:rPr>
          <w:lang w:eastAsia="fr-BE"/>
        </w:rPr>
        <w:t>(</w:t>
      </w:r>
      <w:r>
        <w:rPr>
          <w:lang w:eastAsia="fr-BE"/>
        </w:rPr>
        <w:t>2</w:t>
      </w:r>
      <w:r w:rsidR="000942BE" w:rsidRPr="000942BE">
        <w:rPr>
          <w:lang w:eastAsia="fr-BE"/>
        </w:rPr>
        <w:t xml:space="preserve"> point</w:t>
      </w:r>
      <w:r>
        <w:rPr>
          <w:lang w:eastAsia="fr-BE"/>
        </w:rPr>
        <w:t>s</w:t>
      </w:r>
      <w:r w:rsidR="000942BE" w:rsidRPr="000942BE">
        <w:rPr>
          <w:lang w:eastAsia="fr-BE"/>
        </w:rPr>
        <w:t>)</w:t>
      </w:r>
      <w:r w:rsidR="00560BD2">
        <w:rPr>
          <w:lang w:eastAsia="fr-BE"/>
        </w:rPr>
        <w:t>.</w:t>
      </w:r>
    </w:p>
    <w:p w14:paraId="0757A600" w14:textId="77777777" w:rsidR="00F72B01" w:rsidRPr="003C27DE" w:rsidRDefault="00F72B01" w:rsidP="00F32270">
      <w:pPr>
        <w:spacing w:after="1" w:line="276" w:lineRule="auto"/>
        <w:jc w:val="both"/>
        <w:rPr>
          <w:rFonts w:asciiTheme="minorHAnsi" w:hAnsiTheme="minorHAnsi" w:cstheme="minorHAnsi"/>
          <w:sz w:val="12"/>
          <w:szCs w:val="12"/>
          <w:lang w:eastAsia="fr-BE"/>
        </w:rPr>
      </w:pPr>
    </w:p>
    <w:p w14:paraId="7B5AF10A" w14:textId="77777777" w:rsidR="00F32270" w:rsidRPr="00A64EDC" w:rsidRDefault="00F32270" w:rsidP="00234B14">
      <w:pPr>
        <w:pStyle w:val="Titre3"/>
        <w:numPr>
          <w:ilvl w:val="0"/>
          <w:numId w:val="0"/>
        </w:numPr>
        <w:rPr>
          <w:rFonts w:ascii="Arial" w:hAnsi="Arial"/>
          <w:sz w:val="26"/>
          <w:szCs w:val="26"/>
          <w:u w:val="single"/>
          <w:lang w:eastAsia="fr-BE"/>
        </w:rPr>
      </w:pPr>
      <w:bookmarkStart w:id="30" w:name="_Toc162161672"/>
      <w:r w:rsidRPr="00A64EDC">
        <w:rPr>
          <w:rFonts w:ascii="Arial" w:hAnsi="Arial"/>
          <w:sz w:val="26"/>
          <w:szCs w:val="26"/>
          <w:u w:val="single"/>
          <w:lang w:eastAsia="fr-BE"/>
        </w:rPr>
        <w:t>Financement des projets</w:t>
      </w:r>
      <w:bookmarkEnd w:id="30"/>
    </w:p>
    <w:p w14:paraId="6ADDF5C1" w14:textId="77777777" w:rsidR="00F32270" w:rsidRPr="00EF240D" w:rsidRDefault="00F32270" w:rsidP="00F32270">
      <w:pPr>
        <w:spacing w:after="1" w:line="276" w:lineRule="auto"/>
        <w:jc w:val="both"/>
        <w:rPr>
          <w:sz w:val="18"/>
          <w:szCs w:val="18"/>
          <w:lang w:eastAsia="fr-BE"/>
        </w:rPr>
      </w:pPr>
    </w:p>
    <w:p w14:paraId="6029E752" w14:textId="77777777" w:rsidR="00F32270" w:rsidRPr="00A64EDC" w:rsidRDefault="00F32270" w:rsidP="00F32270">
      <w:pPr>
        <w:pStyle w:val="Paragraphedeliste"/>
        <w:numPr>
          <w:ilvl w:val="0"/>
          <w:numId w:val="37"/>
        </w:numPr>
        <w:spacing w:after="1" w:line="276" w:lineRule="auto"/>
        <w:jc w:val="both"/>
        <w:rPr>
          <w:lang w:eastAsia="fr-BE"/>
        </w:rPr>
      </w:pPr>
      <w:r w:rsidRPr="00A64EDC">
        <w:rPr>
          <w:u w:val="dash"/>
          <w:lang w:eastAsia="fr-BE"/>
        </w:rPr>
        <w:t>Modalités de financement des projets</w:t>
      </w:r>
      <w:r w:rsidRPr="00A64EDC">
        <w:rPr>
          <w:lang w:eastAsia="fr-BE"/>
        </w:rPr>
        <w:t> :</w:t>
      </w:r>
    </w:p>
    <w:p w14:paraId="429C1885" w14:textId="77777777" w:rsidR="00F32270" w:rsidRPr="00A64EDC" w:rsidRDefault="00F32270" w:rsidP="00F32270">
      <w:pPr>
        <w:spacing w:after="1" w:line="276" w:lineRule="auto"/>
        <w:jc w:val="both"/>
        <w:rPr>
          <w:lang w:eastAsia="fr-BE"/>
        </w:rPr>
      </w:pPr>
    </w:p>
    <w:p w14:paraId="79657716" w14:textId="554A1134" w:rsidR="00F32270" w:rsidRDefault="00F32270" w:rsidP="00F32270">
      <w:pPr>
        <w:spacing w:after="1" w:line="276" w:lineRule="auto"/>
        <w:ind w:left="708"/>
        <w:jc w:val="both"/>
        <w:rPr>
          <w:lang w:eastAsia="fr-BE"/>
        </w:rPr>
      </w:pPr>
      <w:r w:rsidRPr="00A64EDC">
        <w:rPr>
          <w:lang w:eastAsia="fr-BE"/>
        </w:rPr>
        <w:t>La subvention octroyée dans le cadre de</w:t>
      </w:r>
      <w:r w:rsidR="00981627">
        <w:rPr>
          <w:lang w:eastAsia="fr-BE"/>
        </w:rPr>
        <w:t xml:space="preserve"> ce volet de l’</w:t>
      </w:r>
      <w:r w:rsidRPr="00A64EDC">
        <w:rPr>
          <w:lang w:eastAsia="fr-BE"/>
        </w:rPr>
        <w:t>appel à projets est de maximum 15.000 euros</w:t>
      </w:r>
      <w:r w:rsidR="00A31F1E">
        <w:rPr>
          <w:lang w:eastAsia="fr-BE"/>
        </w:rPr>
        <w:t xml:space="preserve"> par projet</w:t>
      </w:r>
      <w:r w:rsidR="00555F87">
        <w:rPr>
          <w:lang w:eastAsia="fr-BE"/>
        </w:rPr>
        <w:t xml:space="preserve"> pour un montant global de 90.000 €</w:t>
      </w:r>
      <w:r w:rsidRPr="00A64EDC">
        <w:rPr>
          <w:lang w:eastAsia="fr-BE"/>
        </w:rPr>
        <w:t xml:space="preserve">. </w:t>
      </w:r>
    </w:p>
    <w:p w14:paraId="341C59AF" w14:textId="4EC1C287" w:rsidR="00CD0EA5" w:rsidRPr="00626349" w:rsidRDefault="00CD0EA5" w:rsidP="00F32270">
      <w:pPr>
        <w:spacing w:after="1" w:line="276" w:lineRule="auto"/>
        <w:ind w:left="708"/>
        <w:jc w:val="both"/>
        <w:rPr>
          <w:lang w:eastAsia="fr-BE"/>
        </w:rPr>
      </w:pPr>
      <w:r>
        <w:rPr>
          <w:lang w:eastAsia="fr-BE"/>
        </w:rPr>
        <w:t xml:space="preserve">Le versement des sommes s’effectuera comme suit : </w:t>
      </w:r>
    </w:p>
    <w:p w14:paraId="44967FDA" w14:textId="77777777" w:rsidR="00F32270" w:rsidRPr="00626349" w:rsidRDefault="00F32270" w:rsidP="00F32270">
      <w:pPr>
        <w:spacing w:after="1" w:line="276" w:lineRule="auto"/>
        <w:ind w:left="708"/>
        <w:jc w:val="both"/>
        <w:rPr>
          <w:sz w:val="18"/>
          <w:szCs w:val="18"/>
          <w:lang w:eastAsia="fr-BE"/>
        </w:rPr>
      </w:pPr>
    </w:p>
    <w:p w14:paraId="5CB3A795" w14:textId="22A9D347" w:rsidR="00F32270" w:rsidRPr="00626349" w:rsidRDefault="00F32270" w:rsidP="00F32270">
      <w:pPr>
        <w:spacing w:after="1" w:line="276" w:lineRule="auto"/>
        <w:ind w:left="708"/>
        <w:jc w:val="both"/>
        <w:rPr>
          <w:lang w:eastAsia="fr-BE"/>
        </w:rPr>
      </w:pPr>
      <w:r w:rsidRPr="00626349">
        <w:rPr>
          <w:lang w:eastAsia="fr-BE"/>
        </w:rPr>
        <w:t xml:space="preserve">80% de ce montant </w:t>
      </w:r>
      <w:r w:rsidR="00C10CD1" w:rsidRPr="00626349">
        <w:rPr>
          <w:lang w:eastAsia="fr-BE"/>
        </w:rPr>
        <w:t xml:space="preserve">est </w:t>
      </w:r>
      <w:r w:rsidRPr="00626349">
        <w:rPr>
          <w:lang w:eastAsia="fr-BE"/>
        </w:rPr>
        <w:t xml:space="preserve">versé dans les 2 mois qui suivent l’annonce de la sélection des lauréats sur le numéro de compte en banque indiqué dans le formulaire.  </w:t>
      </w:r>
    </w:p>
    <w:p w14:paraId="7330F3B7" w14:textId="77777777" w:rsidR="00F32270" w:rsidRPr="00626349" w:rsidRDefault="00F32270" w:rsidP="00F32270">
      <w:pPr>
        <w:spacing w:after="1" w:line="276" w:lineRule="auto"/>
        <w:ind w:left="708"/>
        <w:jc w:val="both"/>
        <w:rPr>
          <w:sz w:val="18"/>
          <w:szCs w:val="18"/>
          <w:lang w:eastAsia="fr-BE"/>
        </w:rPr>
      </w:pPr>
      <w:r w:rsidRPr="00626349">
        <w:rPr>
          <w:lang w:eastAsia="fr-BE"/>
        </w:rPr>
        <w:t xml:space="preserve"> </w:t>
      </w:r>
    </w:p>
    <w:p w14:paraId="3802A599" w14:textId="6F7C4EAB" w:rsidR="00F32270" w:rsidRPr="00626349" w:rsidRDefault="00F32270" w:rsidP="00F32270">
      <w:pPr>
        <w:spacing w:after="1" w:line="276" w:lineRule="auto"/>
        <w:ind w:left="709"/>
        <w:jc w:val="both"/>
        <w:rPr>
          <w:lang w:eastAsia="fr-BE"/>
        </w:rPr>
      </w:pPr>
      <w:r w:rsidRPr="00626349">
        <w:rPr>
          <w:lang w:eastAsia="fr-BE"/>
        </w:rPr>
        <w:t xml:space="preserve">20% de ce montant, soit le solde de la subvention, </w:t>
      </w:r>
      <w:r w:rsidR="00C10CD1" w:rsidRPr="00626349">
        <w:rPr>
          <w:lang w:eastAsia="fr-BE"/>
        </w:rPr>
        <w:t xml:space="preserve">est </w:t>
      </w:r>
      <w:r w:rsidRPr="00626349">
        <w:rPr>
          <w:lang w:eastAsia="fr-BE"/>
        </w:rPr>
        <w:t>versé après vérification des pièces justifiant les dépenses</w:t>
      </w:r>
      <w:r w:rsidR="00F1204D">
        <w:rPr>
          <w:lang w:eastAsia="fr-BE"/>
        </w:rPr>
        <w:t>,</w:t>
      </w:r>
      <w:r w:rsidRPr="00626349">
        <w:rPr>
          <w:lang w:eastAsia="fr-BE"/>
        </w:rPr>
        <w:t xml:space="preserve"> </w:t>
      </w:r>
      <w:r w:rsidR="00C10CD1" w:rsidRPr="00626349">
        <w:rPr>
          <w:lang w:eastAsia="fr-BE"/>
        </w:rPr>
        <w:t>accompagnées d’un rapport d’activités synthétique (le modèle est transmis aux lauréats).</w:t>
      </w:r>
    </w:p>
    <w:p w14:paraId="5897AAA2" w14:textId="77777777" w:rsidR="00F32270" w:rsidRPr="00626349" w:rsidRDefault="00F32270" w:rsidP="00F32270">
      <w:pPr>
        <w:pStyle w:val="titreprincipal"/>
        <w:numPr>
          <w:ilvl w:val="0"/>
          <w:numId w:val="0"/>
        </w:numPr>
        <w:spacing w:before="0" w:after="1" w:line="276" w:lineRule="auto"/>
        <w:ind w:left="720"/>
        <w:jc w:val="both"/>
        <w:outlineLvl w:val="9"/>
        <w:rPr>
          <w:rFonts w:ascii="Arial" w:hAnsi="Arial"/>
          <w:b w:val="0"/>
          <w:bCs/>
          <w:i w:val="0"/>
          <w:iCs w:val="0"/>
          <w:color w:val="auto"/>
          <w:sz w:val="18"/>
          <w:szCs w:val="18"/>
          <w:lang w:eastAsia="fr-BE"/>
        </w:rPr>
      </w:pPr>
    </w:p>
    <w:p w14:paraId="4D79F0B4" w14:textId="17D36F01" w:rsidR="00F32270" w:rsidRPr="00626349" w:rsidRDefault="00F32270" w:rsidP="00F32270">
      <w:pPr>
        <w:pStyle w:val="titreprincipal"/>
        <w:numPr>
          <w:ilvl w:val="0"/>
          <w:numId w:val="0"/>
        </w:numPr>
        <w:spacing w:before="0" w:after="1" w:line="276" w:lineRule="auto"/>
        <w:ind w:left="720"/>
        <w:jc w:val="both"/>
        <w:outlineLvl w:val="9"/>
        <w:rPr>
          <w:rFonts w:ascii="Arial" w:hAnsi="Arial"/>
          <w:b w:val="0"/>
          <w:bCs/>
          <w:i w:val="0"/>
          <w:iCs w:val="0"/>
          <w:color w:val="auto"/>
          <w:sz w:val="22"/>
          <w:szCs w:val="22"/>
          <w:lang w:eastAsia="fr-BE"/>
        </w:rPr>
      </w:pPr>
      <w:r w:rsidRPr="00626349">
        <w:rPr>
          <w:rFonts w:ascii="Arial" w:hAnsi="Arial"/>
          <w:b w:val="0"/>
          <w:bCs/>
          <w:i w:val="0"/>
          <w:iCs w:val="0"/>
          <w:color w:val="auto"/>
          <w:sz w:val="22"/>
          <w:szCs w:val="22"/>
          <w:lang w:eastAsia="fr-BE"/>
        </w:rPr>
        <w:t xml:space="preserve">Le soutien </w:t>
      </w:r>
      <w:r w:rsidR="00272431" w:rsidRPr="00626349">
        <w:rPr>
          <w:rFonts w:ascii="Arial" w:hAnsi="Arial"/>
          <w:b w:val="0"/>
          <w:bCs/>
          <w:i w:val="0"/>
          <w:iCs w:val="0"/>
          <w:color w:val="auto"/>
          <w:sz w:val="22"/>
          <w:szCs w:val="22"/>
          <w:lang w:eastAsia="fr-BE"/>
        </w:rPr>
        <w:t xml:space="preserve">est </w:t>
      </w:r>
      <w:r w:rsidRPr="00626349">
        <w:rPr>
          <w:rFonts w:ascii="Arial" w:hAnsi="Arial"/>
          <w:b w:val="0"/>
          <w:bCs/>
          <w:i w:val="0"/>
          <w:iCs w:val="0"/>
          <w:color w:val="auto"/>
          <w:sz w:val="22"/>
          <w:szCs w:val="22"/>
          <w:lang w:eastAsia="fr-BE"/>
        </w:rPr>
        <w:t>plafonné et couvr</w:t>
      </w:r>
      <w:r w:rsidR="00272431" w:rsidRPr="00626349">
        <w:rPr>
          <w:rFonts w:ascii="Arial" w:hAnsi="Arial"/>
          <w:b w:val="0"/>
          <w:bCs/>
          <w:i w:val="0"/>
          <w:iCs w:val="0"/>
          <w:color w:val="auto"/>
          <w:sz w:val="22"/>
          <w:szCs w:val="22"/>
          <w:lang w:eastAsia="fr-BE"/>
        </w:rPr>
        <w:t>e</w:t>
      </w:r>
      <w:r w:rsidRPr="00626349">
        <w:rPr>
          <w:rFonts w:ascii="Arial" w:hAnsi="Arial"/>
          <w:b w:val="0"/>
          <w:bCs/>
          <w:i w:val="0"/>
          <w:iCs w:val="0"/>
          <w:color w:val="auto"/>
          <w:sz w:val="22"/>
          <w:szCs w:val="22"/>
          <w:lang w:eastAsia="fr-BE"/>
        </w:rPr>
        <w:t xml:space="preserve"> un maximum de 90% des frais admissibles.</w:t>
      </w:r>
      <w:r w:rsidR="00272431" w:rsidRPr="00626349">
        <w:rPr>
          <w:rFonts w:ascii="Arial" w:hAnsi="Arial"/>
          <w:b w:val="0"/>
          <w:bCs/>
          <w:i w:val="0"/>
          <w:iCs w:val="0"/>
          <w:color w:val="auto"/>
          <w:sz w:val="22"/>
          <w:szCs w:val="22"/>
          <w:lang w:eastAsia="fr-BE"/>
        </w:rPr>
        <w:t xml:space="preserve"> (Le projet devra donc comporter minimum 10 % de financement propre). </w:t>
      </w:r>
    </w:p>
    <w:p w14:paraId="5A13F9CA" w14:textId="77777777" w:rsidR="00F32270" w:rsidRPr="00626349" w:rsidRDefault="00F32270" w:rsidP="00F32270">
      <w:pPr>
        <w:spacing w:after="1" w:line="276" w:lineRule="auto"/>
        <w:jc w:val="both"/>
        <w:rPr>
          <w:rFonts w:asciiTheme="minorHAnsi" w:hAnsiTheme="minorHAnsi" w:cstheme="minorHAnsi"/>
          <w:lang w:eastAsia="fr-BE"/>
        </w:rPr>
      </w:pPr>
      <w:r w:rsidRPr="00626349">
        <w:rPr>
          <w:rFonts w:asciiTheme="minorHAnsi" w:hAnsiTheme="minorHAnsi" w:cstheme="minorHAnsi"/>
          <w:lang w:eastAsia="fr-BE"/>
        </w:rPr>
        <w:t xml:space="preserve"> </w:t>
      </w:r>
    </w:p>
    <w:p w14:paraId="4B629066" w14:textId="77777777" w:rsidR="00F32270" w:rsidRPr="00626349" w:rsidRDefault="00F32270" w:rsidP="00F32270">
      <w:pPr>
        <w:pStyle w:val="Paragraphedeliste"/>
        <w:numPr>
          <w:ilvl w:val="0"/>
          <w:numId w:val="37"/>
        </w:numPr>
        <w:spacing w:after="1" w:line="276" w:lineRule="auto"/>
        <w:jc w:val="both"/>
        <w:rPr>
          <w:lang w:eastAsia="fr-BE"/>
        </w:rPr>
      </w:pPr>
      <w:r w:rsidRPr="00626349">
        <w:rPr>
          <w:u w:val="dash"/>
          <w:lang w:eastAsia="fr-BE"/>
        </w:rPr>
        <w:t>Dépenses admissibles</w:t>
      </w:r>
      <w:r w:rsidRPr="00626349">
        <w:rPr>
          <w:lang w:eastAsia="fr-BE"/>
        </w:rPr>
        <w:t> :</w:t>
      </w:r>
    </w:p>
    <w:p w14:paraId="1F4A86FA" w14:textId="77777777" w:rsidR="00F32270" w:rsidRPr="00EF240D" w:rsidRDefault="00F32270" w:rsidP="00F32270">
      <w:pPr>
        <w:pStyle w:val="titreprincipal"/>
        <w:numPr>
          <w:ilvl w:val="0"/>
          <w:numId w:val="0"/>
        </w:numPr>
        <w:spacing w:before="0" w:after="1" w:line="276" w:lineRule="auto"/>
        <w:ind w:left="720"/>
        <w:jc w:val="both"/>
        <w:outlineLvl w:val="9"/>
        <w:rPr>
          <w:rFonts w:ascii="Arial" w:hAnsi="Arial"/>
          <w:b w:val="0"/>
          <w:bCs/>
          <w:i w:val="0"/>
          <w:iCs w:val="0"/>
          <w:color w:val="000000"/>
          <w:sz w:val="18"/>
          <w:szCs w:val="18"/>
          <w:lang w:eastAsia="fr-BE"/>
        </w:rPr>
      </w:pPr>
    </w:p>
    <w:p w14:paraId="0928EA35" w14:textId="530665A2" w:rsidR="00F32270" w:rsidRPr="00626349" w:rsidRDefault="00F32270" w:rsidP="00F32270">
      <w:pPr>
        <w:pStyle w:val="Sansinterligne"/>
        <w:spacing w:after="1" w:line="276" w:lineRule="auto"/>
        <w:ind w:left="709"/>
        <w:jc w:val="both"/>
        <w:rPr>
          <w:bCs/>
        </w:rPr>
      </w:pPr>
      <w:r w:rsidRPr="00A64EDC">
        <w:rPr>
          <w:bCs/>
        </w:rPr>
        <w:t xml:space="preserve">Les </w:t>
      </w:r>
      <w:r w:rsidRPr="00626349">
        <w:rPr>
          <w:bCs/>
        </w:rPr>
        <w:t xml:space="preserve">mesures subventionnées </w:t>
      </w:r>
      <w:r w:rsidR="00405ADD" w:rsidRPr="00626349">
        <w:rPr>
          <w:bCs/>
        </w:rPr>
        <w:t xml:space="preserve">peuvent </w:t>
      </w:r>
      <w:r w:rsidRPr="00626349">
        <w:rPr>
          <w:bCs/>
        </w:rPr>
        <w:t>couvrir :</w:t>
      </w:r>
    </w:p>
    <w:p w14:paraId="4D964C3C" w14:textId="40F9B127" w:rsidR="00405ADD" w:rsidRPr="00626349" w:rsidRDefault="00405ADD" w:rsidP="00405ADD">
      <w:pPr>
        <w:pStyle w:val="Paragraphedeliste"/>
        <w:numPr>
          <w:ilvl w:val="1"/>
          <w:numId w:val="37"/>
        </w:numPr>
        <w:spacing w:after="1" w:line="276" w:lineRule="auto"/>
        <w:jc w:val="both"/>
        <w:rPr>
          <w:bCs/>
        </w:rPr>
      </w:pPr>
      <w:proofErr w:type="gramStart"/>
      <w:r w:rsidRPr="00626349">
        <w:rPr>
          <w:bCs/>
        </w:rPr>
        <w:t>des</w:t>
      </w:r>
      <w:proofErr w:type="gramEnd"/>
      <w:r w:rsidRPr="00626349">
        <w:rPr>
          <w:bCs/>
        </w:rPr>
        <w:t xml:space="preserve"> frais préparatoires aux projets (exemple : réalisation d’un diagnostic environnemental, conception et montage du projet effectués par des membres du personnel habilités ou par le recours à un organisme externe)</w:t>
      </w:r>
      <w:r w:rsidR="00F1204D">
        <w:rPr>
          <w:bCs/>
        </w:rPr>
        <w:t> </w:t>
      </w:r>
      <w:r w:rsidR="008140B7">
        <w:rPr>
          <w:bCs/>
        </w:rPr>
        <w:t>(plafonné à 3.000 €)</w:t>
      </w:r>
      <w:r w:rsidR="00F1204D">
        <w:rPr>
          <w:bCs/>
        </w:rPr>
        <w:t>;</w:t>
      </w:r>
      <w:r w:rsidRPr="00626349">
        <w:rPr>
          <w:bCs/>
        </w:rPr>
        <w:t xml:space="preserve"> </w:t>
      </w:r>
    </w:p>
    <w:p w14:paraId="41B24F17" w14:textId="3B44485D" w:rsidR="00405ADD" w:rsidRPr="00626349" w:rsidRDefault="00405ADD" w:rsidP="00405ADD">
      <w:pPr>
        <w:pStyle w:val="Sansinterligne"/>
        <w:numPr>
          <w:ilvl w:val="1"/>
          <w:numId w:val="37"/>
        </w:numPr>
        <w:spacing w:after="1" w:line="276" w:lineRule="auto"/>
        <w:jc w:val="both"/>
        <w:rPr>
          <w:bCs/>
        </w:rPr>
      </w:pPr>
      <w:proofErr w:type="gramStart"/>
      <w:r w:rsidRPr="00626349">
        <w:rPr>
          <w:bCs/>
        </w:rPr>
        <w:t>des</w:t>
      </w:r>
      <w:proofErr w:type="gramEnd"/>
      <w:r w:rsidRPr="00626349">
        <w:rPr>
          <w:bCs/>
        </w:rPr>
        <w:t xml:space="preserve"> frais d’é</w:t>
      </w:r>
      <w:r w:rsidR="003E45BB" w:rsidRPr="00626349">
        <w:rPr>
          <w:bCs/>
        </w:rPr>
        <w:t>valuation</w:t>
      </w:r>
      <w:r w:rsidRPr="00626349">
        <w:rPr>
          <w:bCs/>
        </w:rPr>
        <w:t xml:space="preserve"> d’impacts</w:t>
      </w:r>
      <w:r w:rsidR="00F1204D">
        <w:rPr>
          <w:bCs/>
        </w:rPr>
        <w:t> ;</w:t>
      </w:r>
      <w:r w:rsidRPr="00626349">
        <w:rPr>
          <w:bCs/>
        </w:rPr>
        <w:t xml:space="preserve"> </w:t>
      </w:r>
    </w:p>
    <w:p w14:paraId="43D9DAA9" w14:textId="784A8B85" w:rsidR="00722EA0" w:rsidRPr="00626349" w:rsidRDefault="00405ADD" w:rsidP="00405ADD">
      <w:pPr>
        <w:pStyle w:val="Sansinterligne"/>
        <w:numPr>
          <w:ilvl w:val="1"/>
          <w:numId w:val="37"/>
        </w:numPr>
        <w:spacing w:after="1" w:line="276" w:lineRule="auto"/>
        <w:jc w:val="both"/>
        <w:rPr>
          <w:bCs/>
        </w:rPr>
      </w:pPr>
      <w:proofErr w:type="gramStart"/>
      <w:r w:rsidRPr="00626349">
        <w:rPr>
          <w:bCs/>
        </w:rPr>
        <w:t>des</w:t>
      </w:r>
      <w:proofErr w:type="gramEnd"/>
      <w:r w:rsidRPr="00626349">
        <w:rPr>
          <w:bCs/>
        </w:rPr>
        <w:t xml:space="preserve"> frais d’aménagement (du matériel : </w:t>
      </w:r>
      <w:r w:rsidRPr="00626349">
        <w:t>plantations, bâches pour mares, panneaux, sentiers, dispositifs permettant la réduction de la pollution lumineuse, habitats pour la faune sauvage, végétalisation de toitures et de façades, mesures de gestion contre les plantes envahissantes</w:t>
      </w:r>
      <w:r w:rsidR="00F1204D">
        <w:t>,</w:t>
      </w:r>
      <w:r w:rsidRPr="00626349">
        <w:t> … </w:t>
      </w:r>
      <w:r w:rsidR="00722EA0" w:rsidRPr="00626349">
        <w:t xml:space="preserve">) </w:t>
      </w:r>
      <w:r w:rsidRPr="00626349">
        <w:t>;</w:t>
      </w:r>
      <w:r w:rsidRPr="00626349">
        <w:rPr>
          <w:bCs/>
        </w:rPr>
        <w:t xml:space="preserve"> </w:t>
      </w:r>
    </w:p>
    <w:p w14:paraId="19F78985" w14:textId="1F280CE9" w:rsidR="00405ADD" w:rsidRPr="00626349" w:rsidRDefault="00405ADD" w:rsidP="00405ADD">
      <w:pPr>
        <w:pStyle w:val="Sansinterligne"/>
        <w:numPr>
          <w:ilvl w:val="1"/>
          <w:numId w:val="37"/>
        </w:numPr>
        <w:spacing w:after="1" w:line="276" w:lineRule="auto"/>
        <w:jc w:val="both"/>
        <w:rPr>
          <w:bCs/>
        </w:rPr>
      </w:pPr>
      <w:proofErr w:type="gramStart"/>
      <w:r w:rsidRPr="00626349">
        <w:t>de</w:t>
      </w:r>
      <w:proofErr w:type="gramEnd"/>
      <w:r w:rsidRPr="00626349">
        <w:t xml:space="preserve"> la sous-traitance pour la réalisation et pour l’accompagnement du projet ;</w:t>
      </w:r>
    </w:p>
    <w:p w14:paraId="48636020" w14:textId="5ED7747C" w:rsidR="00405ADD" w:rsidRPr="00626349" w:rsidRDefault="00405ADD" w:rsidP="00405ADD">
      <w:pPr>
        <w:pStyle w:val="Sansinterligne"/>
        <w:numPr>
          <w:ilvl w:val="1"/>
          <w:numId w:val="37"/>
        </w:numPr>
        <w:spacing w:after="1" w:line="276" w:lineRule="auto"/>
        <w:jc w:val="both"/>
        <w:rPr>
          <w:bCs/>
        </w:rPr>
      </w:pPr>
      <w:proofErr w:type="gramStart"/>
      <w:r w:rsidRPr="00626349">
        <w:rPr>
          <w:bCs/>
        </w:rPr>
        <w:t>des</w:t>
      </w:r>
      <w:proofErr w:type="gramEnd"/>
      <w:r w:rsidRPr="00626349">
        <w:rPr>
          <w:bCs/>
        </w:rPr>
        <w:t xml:space="preserve"> frais de formation et de sensibilisation</w:t>
      </w:r>
      <w:r w:rsidR="00F1204D">
        <w:rPr>
          <w:bCs/>
        </w:rPr>
        <w:t> ;</w:t>
      </w:r>
      <w:r w:rsidRPr="00626349">
        <w:rPr>
          <w:bCs/>
        </w:rPr>
        <w:t xml:space="preserve"> </w:t>
      </w:r>
    </w:p>
    <w:p w14:paraId="276B76EE" w14:textId="0A9CACF7" w:rsidR="00405ADD" w:rsidRPr="00626349" w:rsidRDefault="00405ADD" w:rsidP="00405ADD">
      <w:pPr>
        <w:pStyle w:val="Sansinterligne"/>
        <w:numPr>
          <w:ilvl w:val="1"/>
          <w:numId w:val="37"/>
        </w:numPr>
        <w:spacing w:after="1" w:line="276" w:lineRule="auto"/>
        <w:jc w:val="both"/>
        <w:rPr>
          <w:bCs/>
        </w:rPr>
      </w:pPr>
      <w:proofErr w:type="gramStart"/>
      <w:r w:rsidRPr="00626349">
        <w:rPr>
          <w:bCs/>
        </w:rPr>
        <w:t>des</w:t>
      </w:r>
      <w:proofErr w:type="gramEnd"/>
      <w:r w:rsidRPr="00626349">
        <w:rPr>
          <w:bCs/>
        </w:rPr>
        <w:t xml:space="preserve"> frais de gestion ainsi que des frais de suivi du projet et de ses résultats (exemple : </w:t>
      </w:r>
      <w:r w:rsidRPr="00626349">
        <w:t>des inventaires scientifiques  réalisés par des agents internes ou par des prestataires externes</w:t>
      </w:r>
      <w:r w:rsidR="00F1204D">
        <w:t>,</w:t>
      </w:r>
      <w:r w:rsidRPr="00626349">
        <w:t xml:space="preserve"> la gestion des zones aménagées, etc.)</w:t>
      </w:r>
    </w:p>
    <w:p w14:paraId="79CA227D" w14:textId="77777777" w:rsidR="007D3EAE" w:rsidRPr="00626349" w:rsidRDefault="007D3EAE" w:rsidP="007D3EAE">
      <w:pPr>
        <w:spacing w:after="1" w:line="276" w:lineRule="auto"/>
        <w:jc w:val="both"/>
        <w:rPr>
          <w:sz w:val="12"/>
          <w:szCs w:val="12"/>
          <w:lang w:eastAsia="fr-BE"/>
        </w:rPr>
      </w:pPr>
    </w:p>
    <w:p w14:paraId="18C1AB7D" w14:textId="7E6B4281" w:rsidR="003711C1" w:rsidRPr="00626349" w:rsidRDefault="003711C1" w:rsidP="001E1BD3">
      <w:pPr>
        <w:pStyle w:val="Titre3"/>
        <w:numPr>
          <w:ilvl w:val="0"/>
          <w:numId w:val="0"/>
        </w:numPr>
        <w:rPr>
          <w:rFonts w:ascii="Arial" w:hAnsi="Arial"/>
          <w:sz w:val="26"/>
          <w:szCs w:val="26"/>
          <w:u w:val="single"/>
          <w:lang w:eastAsia="fr-BE"/>
        </w:rPr>
      </w:pPr>
      <w:bookmarkStart w:id="31" w:name="_Toc162161673"/>
      <w:r w:rsidRPr="00626349">
        <w:rPr>
          <w:rFonts w:ascii="Arial" w:hAnsi="Arial"/>
          <w:sz w:val="26"/>
          <w:szCs w:val="26"/>
          <w:u w:val="single"/>
          <w:lang w:eastAsia="fr-BE"/>
        </w:rPr>
        <w:t>Calendrier</w:t>
      </w:r>
      <w:bookmarkEnd w:id="31"/>
    </w:p>
    <w:p w14:paraId="19C67EEA" w14:textId="517C86B1" w:rsidR="00551ACF" w:rsidRPr="00626349" w:rsidRDefault="00551ACF" w:rsidP="00551ACF">
      <w:pPr>
        <w:pStyle w:val="Titre2"/>
        <w:spacing w:after="0" w:line="288" w:lineRule="auto"/>
        <w:rPr>
          <w:rFonts w:ascii="Arial" w:eastAsia="Times New Roman" w:hAnsi="Arial" w:cs="Arial"/>
          <w:color w:val="auto"/>
          <w:sz w:val="22"/>
        </w:rPr>
      </w:pPr>
      <w:bookmarkStart w:id="32" w:name="_Toc162161674"/>
      <w:r w:rsidRPr="00626349">
        <w:rPr>
          <w:rFonts w:ascii="Arial" w:eastAsia="Times New Roman" w:hAnsi="Arial" w:cs="Arial"/>
          <w:color w:val="auto"/>
          <w:sz w:val="22"/>
        </w:rPr>
        <w:t xml:space="preserve">L’appel à projets est ouvert au plus tard jusqu’au </w:t>
      </w:r>
      <w:r w:rsidR="00972474" w:rsidRPr="00972474">
        <w:rPr>
          <w:rFonts w:ascii="Arial" w:eastAsia="Times New Roman" w:hAnsi="Arial" w:cs="Arial"/>
          <w:color w:val="auto"/>
          <w:sz w:val="22"/>
        </w:rPr>
        <w:t>vendredi 02 août 2024</w:t>
      </w:r>
      <w:r w:rsidR="00972474">
        <w:rPr>
          <w:rFonts w:ascii="Arial" w:eastAsia="Times New Roman" w:hAnsi="Arial" w:cs="Arial"/>
          <w:color w:val="auto"/>
          <w:sz w:val="22"/>
        </w:rPr>
        <w:t xml:space="preserve"> </w:t>
      </w:r>
      <w:r w:rsidR="00212FD0">
        <w:rPr>
          <w:rFonts w:ascii="Arial" w:eastAsia="Times New Roman" w:hAnsi="Arial" w:cs="Arial"/>
          <w:color w:val="auto"/>
          <w:sz w:val="22"/>
        </w:rPr>
        <w:t xml:space="preserve">à </w:t>
      </w:r>
      <w:r w:rsidRPr="00626349">
        <w:rPr>
          <w:rFonts w:ascii="Arial" w:eastAsia="Times New Roman" w:hAnsi="Arial" w:cs="Arial"/>
          <w:color w:val="auto"/>
          <w:sz w:val="22"/>
        </w:rPr>
        <w:t>17</w:t>
      </w:r>
      <w:r w:rsidR="00F1204D">
        <w:rPr>
          <w:rFonts w:ascii="Arial" w:eastAsia="Times New Roman" w:hAnsi="Arial" w:cs="Arial"/>
          <w:color w:val="auto"/>
          <w:sz w:val="22"/>
        </w:rPr>
        <w:t xml:space="preserve"> </w:t>
      </w:r>
      <w:r w:rsidRPr="00626349">
        <w:rPr>
          <w:rFonts w:ascii="Arial" w:eastAsia="Times New Roman" w:hAnsi="Arial" w:cs="Arial"/>
          <w:color w:val="auto"/>
          <w:sz w:val="22"/>
        </w:rPr>
        <w:t>h</w:t>
      </w:r>
      <w:r w:rsidR="00F1204D">
        <w:rPr>
          <w:rFonts w:ascii="Arial" w:eastAsia="Times New Roman" w:hAnsi="Arial" w:cs="Arial"/>
          <w:color w:val="auto"/>
          <w:sz w:val="22"/>
        </w:rPr>
        <w:t>eures</w:t>
      </w:r>
      <w:r w:rsidRPr="00626349">
        <w:rPr>
          <w:rFonts w:ascii="Arial" w:eastAsia="Times New Roman" w:hAnsi="Arial" w:cs="Arial"/>
          <w:color w:val="auto"/>
          <w:sz w:val="22"/>
        </w:rPr>
        <w:t>.</w:t>
      </w:r>
      <w:bookmarkEnd w:id="32"/>
    </w:p>
    <w:p w14:paraId="6EFF86BC" w14:textId="77777777" w:rsidR="00551ACF" w:rsidRPr="00626349" w:rsidRDefault="00551ACF" w:rsidP="00551ACF">
      <w:pPr>
        <w:pStyle w:val="Titre2"/>
        <w:spacing w:after="0" w:line="288" w:lineRule="auto"/>
        <w:rPr>
          <w:rFonts w:ascii="Arial" w:eastAsia="Times New Roman" w:hAnsi="Arial" w:cs="Arial"/>
          <w:color w:val="auto"/>
          <w:sz w:val="22"/>
        </w:rPr>
      </w:pPr>
    </w:p>
    <w:p w14:paraId="5BE0CF2F" w14:textId="77777777" w:rsidR="00551ACF" w:rsidRPr="00626349" w:rsidRDefault="00551ACF" w:rsidP="00551ACF">
      <w:pPr>
        <w:pStyle w:val="Titre2"/>
        <w:spacing w:after="0" w:line="288" w:lineRule="auto"/>
        <w:rPr>
          <w:rFonts w:ascii="Arial" w:eastAsia="Times New Roman" w:hAnsi="Arial" w:cs="Arial"/>
          <w:color w:val="auto"/>
          <w:sz w:val="22"/>
        </w:rPr>
      </w:pPr>
      <w:bookmarkStart w:id="33" w:name="_Toc162161675"/>
      <w:r w:rsidRPr="00626349">
        <w:rPr>
          <w:rFonts w:ascii="Arial" w:eastAsia="Times New Roman" w:hAnsi="Arial" w:cs="Arial"/>
          <w:color w:val="auto"/>
          <w:sz w:val="22"/>
        </w:rPr>
        <w:t>Les projets lauréats seront connus et communiqués aux environs du mois d’octobre 2024.</w:t>
      </w:r>
      <w:bookmarkEnd w:id="33"/>
    </w:p>
    <w:p w14:paraId="5A7925B3" w14:textId="77777777" w:rsidR="00551ACF" w:rsidRPr="00626349" w:rsidRDefault="00551ACF" w:rsidP="00551ACF">
      <w:pPr>
        <w:pStyle w:val="Titre2"/>
        <w:spacing w:after="0" w:line="288" w:lineRule="auto"/>
        <w:rPr>
          <w:rFonts w:ascii="Arial" w:eastAsia="Times New Roman" w:hAnsi="Arial" w:cs="Arial"/>
          <w:color w:val="auto"/>
          <w:sz w:val="22"/>
        </w:rPr>
      </w:pPr>
    </w:p>
    <w:p w14:paraId="5364BC0B" w14:textId="679EC871" w:rsidR="00CB4636" w:rsidRPr="00626349" w:rsidRDefault="00CB4636" w:rsidP="00CB4636">
      <w:pPr>
        <w:pStyle w:val="Paragraphedeliste"/>
        <w:ind w:left="0"/>
        <w:jc w:val="both"/>
        <w:rPr>
          <w:lang w:eastAsia="fr-BE"/>
        </w:rPr>
      </w:pPr>
      <w:r w:rsidRPr="00626349">
        <w:rPr>
          <w:lang w:eastAsia="fr-BE"/>
        </w:rPr>
        <w:t>Pourront être prises en compte comme dépenses éligibles les dépenses relatives à l’accompagnement et à la réalisation du projet</w:t>
      </w:r>
      <w:r w:rsidR="00212FD0">
        <w:rPr>
          <w:lang w:eastAsia="fr-BE"/>
        </w:rPr>
        <w:t>,</w:t>
      </w:r>
      <w:r w:rsidRPr="00626349">
        <w:rPr>
          <w:lang w:eastAsia="fr-BE"/>
        </w:rPr>
        <w:t xml:space="preserve"> effectuées entre le </w:t>
      </w:r>
      <w:r w:rsidR="00972474">
        <w:rPr>
          <w:lang w:eastAsia="fr-BE"/>
        </w:rPr>
        <w:t>30</w:t>
      </w:r>
      <w:r w:rsidRPr="00626349">
        <w:rPr>
          <w:lang w:eastAsia="fr-BE"/>
        </w:rPr>
        <w:t xml:space="preserve"> avril 2024 et le 30 novembre 2025.</w:t>
      </w:r>
    </w:p>
    <w:p w14:paraId="71C2317B" w14:textId="77777777" w:rsidR="00551ACF" w:rsidRPr="00626349" w:rsidRDefault="00551ACF" w:rsidP="00551ACF">
      <w:pPr>
        <w:pStyle w:val="Titre2"/>
        <w:spacing w:after="0" w:line="288" w:lineRule="auto"/>
        <w:rPr>
          <w:rFonts w:ascii="Arial" w:eastAsia="Times New Roman" w:hAnsi="Arial" w:cs="Arial"/>
          <w:color w:val="auto"/>
          <w:sz w:val="22"/>
        </w:rPr>
      </w:pPr>
    </w:p>
    <w:p w14:paraId="5BA8B7F3" w14:textId="1C416B81" w:rsidR="006B51C6" w:rsidRPr="00626349" w:rsidRDefault="00551ACF" w:rsidP="00551ACF">
      <w:pPr>
        <w:pStyle w:val="Titre2"/>
        <w:spacing w:after="0" w:line="288" w:lineRule="auto"/>
        <w:rPr>
          <w:rFonts w:ascii="Arial" w:hAnsi="Arial" w:cs="Arial"/>
          <w:color w:val="auto"/>
        </w:rPr>
      </w:pPr>
      <w:bookmarkStart w:id="34" w:name="_Toc162161676"/>
      <w:r w:rsidRPr="00626349">
        <w:rPr>
          <w:rFonts w:ascii="Arial" w:eastAsia="Times New Roman" w:hAnsi="Arial" w:cs="Arial"/>
          <w:color w:val="auto"/>
          <w:sz w:val="22"/>
        </w:rPr>
        <w:t>Les pièces justificatives et le rapport accompagnant l’ensemble du projet devront être communiqués à l’administration wallonne</w:t>
      </w:r>
      <w:r w:rsidR="00212FD0">
        <w:rPr>
          <w:rFonts w:ascii="Arial" w:eastAsia="Times New Roman" w:hAnsi="Arial" w:cs="Arial"/>
          <w:color w:val="auto"/>
          <w:sz w:val="22"/>
        </w:rPr>
        <w:t>,</w:t>
      </w:r>
      <w:r w:rsidRPr="00626349">
        <w:rPr>
          <w:rFonts w:ascii="Arial" w:eastAsia="Times New Roman" w:hAnsi="Arial" w:cs="Arial"/>
          <w:color w:val="auto"/>
          <w:sz w:val="22"/>
        </w:rPr>
        <w:t xml:space="preserve"> au plus tard pour le 31 décembre 2025.</w:t>
      </w:r>
      <w:bookmarkEnd w:id="34"/>
    </w:p>
    <w:p w14:paraId="55D03841" w14:textId="77777777" w:rsidR="003711C1" w:rsidRPr="00626349" w:rsidRDefault="003711C1">
      <w:pPr>
        <w:rPr>
          <w:rFonts w:eastAsia="Calibri"/>
          <w:b/>
          <w:sz w:val="28"/>
          <w:szCs w:val="20"/>
          <w:lang w:eastAsia="fr-BE"/>
        </w:rPr>
      </w:pPr>
      <w:r w:rsidRPr="00626349">
        <w:rPr>
          <w:i/>
          <w:iCs/>
          <w:lang w:eastAsia="fr-BE"/>
        </w:rPr>
        <w:br w:type="page"/>
      </w:r>
    </w:p>
    <w:bookmarkStart w:id="35" w:name="_Toc162161677"/>
    <w:p w14:paraId="5E5822F1" w14:textId="3AEDCB34" w:rsidR="005668B7" w:rsidRPr="00234B14" w:rsidRDefault="00234B14" w:rsidP="00EA3538">
      <w:pPr>
        <w:pStyle w:val="titreprincipal"/>
        <w:numPr>
          <w:ilvl w:val="0"/>
          <w:numId w:val="0"/>
        </w:numPr>
        <w:rPr>
          <w:rFonts w:ascii="Arial" w:hAnsi="Arial"/>
          <w:i w:val="0"/>
          <w:iCs w:val="0"/>
          <w:color w:val="000000" w:themeColor="text1"/>
          <w:lang w:eastAsia="fr-BE"/>
        </w:rPr>
      </w:pPr>
      <w:r w:rsidRPr="00CC1035">
        <w:rPr>
          <w:rFonts w:ascii="Arial" w:hAnsi="Arial"/>
          <w:b w:val="0"/>
          <w:bCs/>
          <w:i w:val="0"/>
          <w:iCs w:val="0"/>
          <w:noProof/>
          <w:color w:val="auto"/>
          <w:lang w:eastAsia="fr-BE"/>
        </w:rPr>
        <mc:AlternateContent>
          <mc:Choice Requires="wps">
            <w:drawing>
              <wp:anchor distT="0" distB="0" distL="114300" distR="114300" simplePos="0" relativeHeight="251681792" behindDoc="0" locked="0" layoutInCell="1" allowOverlap="1" wp14:anchorId="592706A4" wp14:editId="4037D0B9">
                <wp:simplePos x="0" y="0"/>
                <wp:positionH relativeFrom="column">
                  <wp:posOffset>0</wp:posOffset>
                </wp:positionH>
                <wp:positionV relativeFrom="paragraph">
                  <wp:posOffset>245290</wp:posOffset>
                </wp:positionV>
                <wp:extent cx="5740400" cy="0"/>
                <wp:effectExtent l="0" t="0" r="0" b="0"/>
                <wp:wrapNone/>
                <wp:docPr id="21" name="Connecteur droit 21"/>
                <wp:cNvGraphicFramePr/>
                <a:graphic xmlns:a="http://schemas.openxmlformats.org/drawingml/2006/main">
                  <a:graphicData uri="http://schemas.microsoft.com/office/word/2010/wordprocessingShape">
                    <wps:wsp>
                      <wps:cNvCnPr/>
                      <wps:spPr>
                        <a:xfrm>
                          <a:off x="0" y="0"/>
                          <a:ext cx="5740400" cy="0"/>
                        </a:xfrm>
                        <a:prstGeom prst="line">
                          <a:avLst/>
                        </a:prstGeom>
                        <a:ln>
                          <a:solidFill>
                            <a:srgbClr val="92C1AB"/>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0B4D54DA" id="Connecteur droit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9.3pt" to="45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" strokecolor="#92c1ab" strokeweight="1.5pt">
                <v:stroke joinstyle="miter"/>
              </v:line>
            </w:pict>
          </mc:Fallback>
        </mc:AlternateContent>
      </w:r>
      <w:r w:rsidR="00A645F0" w:rsidRPr="00234B14">
        <w:rPr>
          <w:rFonts w:ascii="Arial" w:hAnsi="Arial"/>
          <w:i w:val="0"/>
          <w:iCs w:val="0"/>
          <w:color w:val="000000" w:themeColor="text1"/>
          <w:lang w:eastAsia="fr-BE"/>
        </w:rPr>
        <w:t>Sélection des projets</w:t>
      </w:r>
      <w:bookmarkEnd w:id="35"/>
      <w:r w:rsidR="004257B8" w:rsidRPr="00234B14">
        <w:rPr>
          <w:rFonts w:ascii="Arial" w:hAnsi="Arial"/>
          <w:i w:val="0"/>
          <w:iCs w:val="0"/>
          <w:color w:val="000000" w:themeColor="text1"/>
          <w:lang w:eastAsia="fr-BE"/>
        </w:rPr>
        <w:t> </w:t>
      </w:r>
    </w:p>
    <w:p w14:paraId="7111F2AE" w14:textId="77777777" w:rsidR="0053479B" w:rsidRPr="00A64EDC" w:rsidRDefault="0053479B" w:rsidP="00BB75B5">
      <w:pPr>
        <w:spacing w:after="57" w:line="259" w:lineRule="auto"/>
        <w:rPr>
          <w:lang w:eastAsia="fr-BE"/>
        </w:rPr>
      </w:pPr>
    </w:p>
    <w:p w14:paraId="0439E66E" w14:textId="1EC78600" w:rsidR="00BB75B5" w:rsidRPr="00A64EDC" w:rsidRDefault="00BB75B5" w:rsidP="00234B14">
      <w:pPr>
        <w:pStyle w:val="Titre3"/>
        <w:numPr>
          <w:ilvl w:val="0"/>
          <w:numId w:val="0"/>
        </w:numPr>
        <w:rPr>
          <w:rFonts w:ascii="Arial" w:hAnsi="Arial"/>
          <w:sz w:val="26"/>
          <w:szCs w:val="26"/>
          <w:u w:val="single"/>
        </w:rPr>
      </w:pPr>
      <w:bookmarkStart w:id="36" w:name="_Toc162161678"/>
      <w:r w:rsidRPr="00A64EDC">
        <w:rPr>
          <w:rFonts w:ascii="Arial" w:hAnsi="Arial"/>
          <w:sz w:val="26"/>
          <w:szCs w:val="26"/>
          <w:u w:val="single"/>
        </w:rPr>
        <w:t>Recevabilité des candidatures</w:t>
      </w:r>
      <w:bookmarkEnd w:id="36"/>
      <w:r w:rsidRPr="00A64EDC">
        <w:rPr>
          <w:rFonts w:ascii="Arial" w:hAnsi="Arial"/>
          <w:sz w:val="26"/>
          <w:szCs w:val="26"/>
          <w:u w:val="single"/>
        </w:rPr>
        <w:t xml:space="preserve"> </w:t>
      </w:r>
    </w:p>
    <w:p w14:paraId="676C6512" w14:textId="77777777" w:rsidR="00662F4F" w:rsidRPr="00A64EDC" w:rsidRDefault="00662F4F" w:rsidP="00662F4F">
      <w:pPr>
        <w:keepNext/>
        <w:keepLines/>
        <w:spacing w:after="5" w:line="259" w:lineRule="auto"/>
        <w:ind w:left="-5"/>
        <w:jc w:val="both"/>
        <w:outlineLvl w:val="2"/>
        <w:rPr>
          <w:rFonts w:eastAsia="Cambria"/>
          <w:color w:val="365F91"/>
          <w:sz w:val="26"/>
          <w:lang w:eastAsia="fr-BE"/>
        </w:rPr>
      </w:pPr>
    </w:p>
    <w:p w14:paraId="5BB5CBBC" w14:textId="2BA8D557" w:rsidR="00580AD8" w:rsidRPr="00C54032" w:rsidRDefault="001670FB" w:rsidP="00580AD8">
      <w:pPr>
        <w:pStyle w:val="titreprincipal"/>
        <w:numPr>
          <w:ilvl w:val="0"/>
          <w:numId w:val="0"/>
        </w:numPr>
        <w:spacing w:before="0" w:after="1" w:line="276" w:lineRule="auto"/>
        <w:ind w:left="-6" w:hanging="11"/>
        <w:jc w:val="both"/>
        <w:outlineLvl w:val="9"/>
        <w:rPr>
          <w:rFonts w:ascii="Arial" w:hAnsi="Arial"/>
          <w:b w:val="0"/>
          <w:bCs/>
          <w:i w:val="0"/>
          <w:iCs w:val="0"/>
          <w:color w:val="auto"/>
          <w:sz w:val="22"/>
          <w:szCs w:val="22"/>
          <w:lang w:eastAsia="fr-BE"/>
        </w:rPr>
      </w:pPr>
      <w:r w:rsidRPr="00C54032">
        <w:rPr>
          <w:rFonts w:ascii="Arial" w:hAnsi="Arial"/>
          <w:b w:val="0"/>
          <w:bCs/>
          <w:i w:val="0"/>
          <w:iCs w:val="0"/>
          <w:color w:val="auto"/>
          <w:sz w:val="22"/>
          <w:szCs w:val="22"/>
          <w:lang w:eastAsia="fr-BE"/>
        </w:rPr>
        <w:t xml:space="preserve">Les candidatures pour chacun des trois volets de cet appel à projets doivent être introduites </w:t>
      </w:r>
      <w:r w:rsidR="000D68D2" w:rsidRPr="00C54032">
        <w:rPr>
          <w:rFonts w:ascii="Arial" w:hAnsi="Arial"/>
          <w:b w:val="0"/>
          <w:bCs/>
          <w:i w:val="0"/>
          <w:iCs w:val="0"/>
          <w:color w:val="auto"/>
          <w:sz w:val="22"/>
          <w:szCs w:val="22"/>
          <w:lang w:eastAsia="fr-BE"/>
        </w:rPr>
        <w:t>jusqu’au</w:t>
      </w:r>
      <w:r w:rsidRPr="00C54032">
        <w:rPr>
          <w:rFonts w:ascii="Arial" w:hAnsi="Arial"/>
          <w:b w:val="0"/>
          <w:bCs/>
          <w:i w:val="0"/>
          <w:iCs w:val="0"/>
          <w:color w:val="auto"/>
          <w:sz w:val="22"/>
          <w:szCs w:val="22"/>
          <w:lang w:eastAsia="fr-BE"/>
        </w:rPr>
        <w:t xml:space="preserve"> </w:t>
      </w:r>
      <w:r w:rsidR="00972474" w:rsidRPr="00972474">
        <w:rPr>
          <w:rFonts w:ascii="Arial" w:hAnsi="Arial"/>
          <w:b w:val="0"/>
          <w:bCs/>
          <w:i w:val="0"/>
          <w:iCs w:val="0"/>
          <w:color w:val="auto"/>
          <w:sz w:val="22"/>
          <w:szCs w:val="22"/>
          <w:lang w:eastAsia="fr-BE"/>
        </w:rPr>
        <w:t>vendredi 02 août 2024</w:t>
      </w:r>
      <w:r w:rsidR="00972474">
        <w:rPr>
          <w:rFonts w:ascii="Arial" w:hAnsi="Arial"/>
          <w:b w:val="0"/>
          <w:bCs/>
          <w:i w:val="0"/>
          <w:iCs w:val="0"/>
          <w:color w:val="auto"/>
          <w:sz w:val="22"/>
          <w:szCs w:val="22"/>
          <w:lang w:eastAsia="fr-BE"/>
        </w:rPr>
        <w:t xml:space="preserve"> </w:t>
      </w:r>
      <w:r w:rsidR="00F1204D">
        <w:rPr>
          <w:rFonts w:ascii="Arial" w:hAnsi="Arial"/>
          <w:b w:val="0"/>
          <w:bCs/>
          <w:i w:val="0"/>
          <w:iCs w:val="0"/>
          <w:color w:val="auto"/>
          <w:sz w:val="22"/>
          <w:szCs w:val="22"/>
          <w:lang w:eastAsia="fr-BE"/>
        </w:rPr>
        <w:t>à 17 heures</w:t>
      </w:r>
      <w:r w:rsidRPr="00C54032">
        <w:rPr>
          <w:rFonts w:ascii="Arial" w:hAnsi="Arial"/>
          <w:b w:val="0"/>
          <w:bCs/>
          <w:i w:val="0"/>
          <w:iCs w:val="0"/>
          <w:color w:val="auto"/>
          <w:sz w:val="22"/>
          <w:szCs w:val="22"/>
          <w:lang w:eastAsia="fr-BE"/>
        </w:rPr>
        <w:t xml:space="preserve">.  Le dépôt du projet se fait via le formulaire de candidature ad hoc </w:t>
      </w:r>
      <w:r w:rsidR="009E155B" w:rsidRPr="00C54032">
        <w:rPr>
          <w:rFonts w:ascii="Arial" w:hAnsi="Arial"/>
          <w:b w:val="0"/>
          <w:bCs/>
          <w:i w:val="0"/>
          <w:iCs w:val="0"/>
          <w:color w:val="auto"/>
          <w:sz w:val="22"/>
          <w:szCs w:val="22"/>
          <w:lang w:eastAsia="fr-BE"/>
        </w:rPr>
        <w:t xml:space="preserve">(utiliser le formulaire propre au volet de l’appel à projet choisi) </w:t>
      </w:r>
      <w:r w:rsidRPr="00C54032">
        <w:rPr>
          <w:rFonts w:ascii="Arial" w:hAnsi="Arial"/>
          <w:b w:val="0"/>
          <w:bCs/>
          <w:i w:val="0"/>
          <w:iCs w:val="0"/>
          <w:color w:val="auto"/>
          <w:sz w:val="22"/>
          <w:szCs w:val="22"/>
          <w:lang w:eastAsia="fr-BE"/>
        </w:rPr>
        <w:t>disponible en ligne sur biodiversite.wallonie.be</w:t>
      </w:r>
      <w:r w:rsidR="009E155B" w:rsidRPr="00C54032">
        <w:rPr>
          <w:rFonts w:ascii="Arial" w:hAnsi="Arial"/>
          <w:b w:val="0"/>
          <w:bCs/>
          <w:i w:val="0"/>
          <w:iCs w:val="0"/>
          <w:color w:val="auto"/>
          <w:sz w:val="22"/>
          <w:szCs w:val="22"/>
          <w:lang w:eastAsia="fr-BE"/>
        </w:rPr>
        <w:t>.</w:t>
      </w:r>
    </w:p>
    <w:p w14:paraId="108515FC" w14:textId="77777777" w:rsidR="004257B8" w:rsidRDefault="004257B8" w:rsidP="1C8ED9AE">
      <w:pPr>
        <w:spacing w:after="5" w:line="276" w:lineRule="auto"/>
        <w:ind w:left="-5" w:hanging="10"/>
        <w:jc w:val="both"/>
        <w:rPr>
          <w:rFonts w:eastAsia="Century Gothic"/>
          <w:color w:val="000000" w:themeColor="text1"/>
          <w:lang w:eastAsia="fr-BE"/>
        </w:rPr>
      </w:pPr>
    </w:p>
    <w:p w14:paraId="58D8CCCC" w14:textId="5F0DC63D" w:rsidR="00BB75B5" w:rsidRDefault="00A645F0" w:rsidP="00C54032">
      <w:pPr>
        <w:spacing w:after="5" w:line="276" w:lineRule="auto"/>
        <w:ind w:left="-5" w:hanging="10"/>
        <w:rPr>
          <w:rFonts w:eastAsia="Century Gothic"/>
          <w:color w:val="000000" w:themeColor="text1"/>
          <w:lang w:eastAsia="fr-BE"/>
        </w:rPr>
      </w:pPr>
      <w:r w:rsidRPr="00A64EDC">
        <w:rPr>
          <w:rFonts w:eastAsia="Century Gothic"/>
          <w:color w:val="000000" w:themeColor="text1"/>
          <w:lang w:eastAsia="fr-BE"/>
        </w:rPr>
        <w:t>Le</w:t>
      </w:r>
      <w:r w:rsidR="006716B4" w:rsidRPr="00A64EDC">
        <w:rPr>
          <w:rFonts w:eastAsia="Century Gothic"/>
          <w:color w:val="000000" w:themeColor="text1"/>
          <w:lang w:eastAsia="fr-BE"/>
        </w:rPr>
        <w:t xml:space="preserve"> formulaire</w:t>
      </w:r>
      <w:r w:rsidRPr="00A64EDC">
        <w:rPr>
          <w:rFonts w:eastAsia="Century Gothic"/>
          <w:color w:val="000000" w:themeColor="text1"/>
          <w:lang w:eastAsia="fr-BE"/>
        </w:rPr>
        <w:t xml:space="preserve"> complété</w:t>
      </w:r>
      <w:r w:rsidR="006716B4" w:rsidRPr="00A64EDC">
        <w:rPr>
          <w:rFonts w:eastAsia="Century Gothic"/>
          <w:color w:val="000000" w:themeColor="text1"/>
          <w:lang w:eastAsia="fr-BE"/>
        </w:rPr>
        <w:t xml:space="preserve"> est à renvoyer à l’adresse </w:t>
      </w:r>
      <w:proofErr w:type="gramStart"/>
      <w:r w:rsidR="006716B4" w:rsidRPr="00A64EDC">
        <w:rPr>
          <w:rFonts w:eastAsia="Century Gothic"/>
          <w:color w:val="000000" w:themeColor="text1"/>
          <w:lang w:eastAsia="fr-BE"/>
        </w:rPr>
        <w:t>mail</w:t>
      </w:r>
      <w:proofErr w:type="gramEnd"/>
      <w:r w:rsidR="006716B4" w:rsidRPr="00A64EDC">
        <w:rPr>
          <w:rFonts w:eastAsia="Century Gothic"/>
          <w:color w:val="000000" w:themeColor="text1"/>
          <w:lang w:eastAsia="fr-BE"/>
        </w:rPr>
        <w:t xml:space="preserve"> </w:t>
      </w:r>
      <w:r w:rsidR="00C54032">
        <w:rPr>
          <w:rFonts w:eastAsia="Century Gothic"/>
          <w:color w:val="000000" w:themeColor="text1"/>
          <w:lang w:eastAsia="fr-BE"/>
        </w:rPr>
        <w:t>suivante :</w:t>
      </w:r>
      <w:r w:rsidR="006716B4" w:rsidRPr="00A64EDC">
        <w:rPr>
          <w:rFonts w:eastAsia="Century Gothic"/>
          <w:color w:val="000000" w:themeColor="text1"/>
          <w:lang w:eastAsia="fr-BE"/>
        </w:rPr>
        <w:t xml:space="preserve"> </w:t>
      </w:r>
      <w:hyperlink r:id="rId12">
        <w:r w:rsidR="21F1CBEF" w:rsidRPr="00A64EDC">
          <w:rPr>
            <w:rStyle w:val="Lienhypertexte"/>
            <w:rFonts w:eastAsia="Century Gothic"/>
            <w:lang w:eastAsia="fr-BE"/>
          </w:rPr>
          <w:t>sensibilisation.environnement@spw.wallonie.be</w:t>
        </w:r>
      </w:hyperlink>
      <w:r w:rsidR="21F1CBEF" w:rsidRPr="00A64EDC">
        <w:rPr>
          <w:rFonts w:eastAsia="Century Gothic"/>
          <w:color w:val="000000" w:themeColor="text1"/>
          <w:lang w:eastAsia="fr-BE"/>
        </w:rPr>
        <w:t xml:space="preserve"> </w:t>
      </w:r>
    </w:p>
    <w:p w14:paraId="2E167CBF" w14:textId="77777777" w:rsidR="00667AE6" w:rsidRDefault="00667AE6" w:rsidP="1C8ED9AE">
      <w:pPr>
        <w:spacing w:after="5" w:line="276" w:lineRule="auto"/>
        <w:ind w:left="-5" w:hanging="10"/>
        <w:jc w:val="both"/>
        <w:rPr>
          <w:rFonts w:eastAsia="Century Gothic"/>
          <w:color w:val="000000" w:themeColor="text1"/>
          <w:lang w:eastAsia="fr-BE"/>
        </w:rPr>
      </w:pPr>
    </w:p>
    <w:p w14:paraId="3FF9D2E6" w14:textId="21D93EBA" w:rsidR="00BB75B5" w:rsidRPr="00A64EDC" w:rsidRDefault="00BB75B5" w:rsidP="00234B14">
      <w:pPr>
        <w:pStyle w:val="Titre3"/>
        <w:numPr>
          <w:ilvl w:val="0"/>
          <w:numId w:val="0"/>
        </w:numPr>
        <w:rPr>
          <w:rFonts w:ascii="Arial" w:hAnsi="Arial"/>
          <w:sz w:val="26"/>
          <w:szCs w:val="26"/>
          <w:u w:val="single"/>
        </w:rPr>
      </w:pPr>
      <w:bookmarkStart w:id="37" w:name="_Toc162161679"/>
      <w:r w:rsidRPr="00A64EDC">
        <w:rPr>
          <w:rFonts w:ascii="Arial" w:hAnsi="Arial"/>
          <w:sz w:val="26"/>
          <w:szCs w:val="26"/>
          <w:u w:val="single"/>
        </w:rPr>
        <w:t>Procédure de sélection</w:t>
      </w:r>
      <w:bookmarkEnd w:id="37"/>
      <w:r w:rsidRPr="00A64EDC">
        <w:rPr>
          <w:rFonts w:ascii="Arial" w:hAnsi="Arial"/>
          <w:sz w:val="26"/>
          <w:szCs w:val="26"/>
          <w:u w:val="single"/>
        </w:rPr>
        <w:t xml:space="preserve"> </w:t>
      </w:r>
    </w:p>
    <w:p w14:paraId="26482F74" w14:textId="77777777" w:rsidR="00662F4F" w:rsidRPr="00667AE6" w:rsidRDefault="00662F4F" w:rsidP="00662F4F">
      <w:pPr>
        <w:keepNext/>
        <w:keepLines/>
        <w:spacing w:after="5" w:line="259" w:lineRule="auto"/>
        <w:ind w:left="-5"/>
        <w:jc w:val="both"/>
        <w:outlineLvl w:val="2"/>
        <w:rPr>
          <w:rFonts w:eastAsia="Cambria"/>
          <w:color w:val="00B050"/>
          <w:sz w:val="26"/>
          <w:lang w:eastAsia="fr-BE"/>
        </w:rPr>
      </w:pPr>
    </w:p>
    <w:p w14:paraId="255A6343" w14:textId="1EFE9400" w:rsidR="00A64EDC" w:rsidRPr="00954408" w:rsidRDefault="00A64EDC" w:rsidP="00667AE6">
      <w:pPr>
        <w:pStyle w:val="Sansinterligne"/>
        <w:spacing w:after="1" w:line="276" w:lineRule="auto"/>
        <w:jc w:val="both"/>
        <w:rPr>
          <w:bCs/>
        </w:rPr>
      </w:pPr>
      <w:r w:rsidRPr="00954408">
        <w:rPr>
          <w:bCs/>
        </w:rPr>
        <w:t xml:space="preserve">Les projets </w:t>
      </w:r>
      <w:r w:rsidR="00667AE6" w:rsidRPr="00954408">
        <w:rPr>
          <w:bCs/>
        </w:rPr>
        <w:t xml:space="preserve">sont </w:t>
      </w:r>
      <w:r w:rsidRPr="00954408">
        <w:rPr>
          <w:bCs/>
        </w:rPr>
        <w:t xml:space="preserve">sélectionnés par un jury qui sera composé </w:t>
      </w:r>
      <w:r w:rsidR="001670FB" w:rsidRPr="00954408">
        <w:rPr>
          <w:bCs/>
        </w:rPr>
        <w:t>de la manière suivante</w:t>
      </w:r>
      <w:r w:rsidR="007C36C3">
        <w:rPr>
          <w:bCs/>
        </w:rPr>
        <w:t xml:space="preserve">, </w:t>
      </w:r>
      <w:r w:rsidR="007C36C3" w:rsidRPr="007C36C3">
        <w:rPr>
          <w:bCs/>
        </w:rPr>
        <w:t>avec un maximum deux-tiers des personnes du même sexe</w:t>
      </w:r>
      <w:r w:rsidR="001670FB" w:rsidRPr="00954408">
        <w:rPr>
          <w:bCs/>
        </w:rPr>
        <w:t xml:space="preserve"> </w:t>
      </w:r>
      <w:r w:rsidRPr="00954408">
        <w:rPr>
          <w:bCs/>
        </w:rPr>
        <w:t xml:space="preserve">: </w:t>
      </w:r>
    </w:p>
    <w:p w14:paraId="179EBF02" w14:textId="156BFF23" w:rsidR="00A64EDC" w:rsidRPr="00954408" w:rsidRDefault="001670FB" w:rsidP="00667AE6">
      <w:pPr>
        <w:pStyle w:val="Sansinterligne"/>
        <w:numPr>
          <w:ilvl w:val="0"/>
          <w:numId w:val="35"/>
        </w:numPr>
        <w:spacing w:after="1" w:line="276" w:lineRule="auto"/>
        <w:jc w:val="both"/>
        <w:rPr>
          <w:bCs/>
        </w:rPr>
      </w:pPr>
      <w:r w:rsidRPr="00954408">
        <w:rPr>
          <w:bCs/>
        </w:rPr>
        <w:t xml:space="preserve">Un représentant du </w:t>
      </w:r>
      <w:r w:rsidR="00A64EDC" w:rsidRPr="00954408">
        <w:rPr>
          <w:bCs/>
        </w:rPr>
        <w:t>Département de l’investissement du SP</w:t>
      </w:r>
      <w:r w:rsidRPr="00954408">
        <w:rPr>
          <w:bCs/>
        </w:rPr>
        <w:t>W</w:t>
      </w:r>
      <w:r w:rsidR="00A64EDC" w:rsidRPr="00954408">
        <w:rPr>
          <w:bCs/>
        </w:rPr>
        <w:t xml:space="preserve"> Economie, Emploi, Recherche</w:t>
      </w:r>
    </w:p>
    <w:p w14:paraId="40127602" w14:textId="6A21D3B2" w:rsidR="00A64EDC" w:rsidRPr="00954408" w:rsidRDefault="001670FB" w:rsidP="00667AE6">
      <w:pPr>
        <w:pStyle w:val="Sansinterligne"/>
        <w:numPr>
          <w:ilvl w:val="0"/>
          <w:numId w:val="35"/>
        </w:numPr>
        <w:spacing w:after="1" w:line="276" w:lineRule="auto"/>
        <w:jc w:val="both"/>
        <w:rPr>
          <w:bCs/>
        </w:rPr>
      </w:pPr>
      <w:r w:rsidRPr="00954408">
        <w:rPr>
          <w:bCs/>
        </w:rPr>
        <w:t xml:space="preserve">Un représentant du </w:t>
      </w:r>
      <w:r w:rsidR="00A64EDC" w:rsidRPr="00954408">
        <w:rPr>
          <w:bCs/>
        </w:rPr>
        <w:t>Département de la Nature et des Forêts</w:t>
      </w:r>
      <w:r w:rsidR="00954408" w:rsidRPr="00954408">
        <w:rPr>
          <w:bCs/>
        </w:rPr>
        <w:t xml:space="preserve"> (DNF)</w:t>
      </w:r>
    </w:p>
    <w:p w14:paraId="7A89CDE8" w14:textId="03943EE9" w:rsidR="000D24E1" w:rsidRPr="00954408" w:rsidRDefault="000D24E1" w:rsidP="000D24E1">
      <w:pPr>
        <w:pStyle w:val="Sansinterligne"/>
        <w:numPr>
          <w:ilvl w:val="0"/>
          <w:numId w:val="35"/>
        </w:numPr>
        <w:spacing w:after="1" w:line="276" w:lineRule="auto"/>
        <w:jc w:val="both"/>
        <w:rPr>
          <w:bCs/>
        </w:rPr>
      </w:pPr>
      <w:r w:rsidRPr="00954408">
        <w:rPr>
          <w:bCs/>
        </w:rPr>
        <w:t xml:space="preserve">Un représentant du Département de l’Etude du Milieu Naturel et Agricole </w:t>
      </w:r>
      <w:r w:rsidR="00954408" w:rsidRPr="00954408">
        <w:rPr>
          <w:bCs/>
        </w:rPr>
        <w:t>(DEMNA)</w:t>
      </w:r>
    </w:p>
    <w:p w14:paraId="30E51614" w14:textId="7C204238" w:rsidR="003C1C41" w:rsidRPr="008A7022" w:rsidRDefault="003C1C41" w:rsidP="003C1C41">
      <w:pPr>
        <w:pStyle w:val="Sansinterligne"/>
        <w:numPr>
          <w:ilvl w:val="0"/>
          <w:numId w:val="35"/>
        </w:numPr>
        <w:jc w:val="both"/>
        <w:rPr>
          <w:bCs/>
        </w:rPr>
      </w:pPr>
      <w:r w:rsidRPr="008A7022">
        <w:rPr>
          <w:bCs/>
        </w:rPr>
        <w:t>Un(e) représentant(e) de l’Union wallonne des entreprises</w:t>
      </w:r>
    </w:p>
    <w:p w14:paraId="5F8CDDB2" w14:textId="7C995EC4" w:rsidR="003C1C41" w:rsidRPr="008A7022" w:rsidRDefault="003C1C41" w:rsidP="003C1C41">
      <w:pPr>
        <w:pStyle w:val="Sansinterligne"/>
        <w:numPr>
          <w:ilvl w:val="0"/>
          <w:numId w:val="35"/>
        </w:numPr>
        <w:jc w:val="both"/>
        <w:rPr>
          <w:bCs/>
        </w:rPr>
      </w:pPr>
      <w:r w:rsidRPr="008A7022">
        <w:rPr>
          <w:bCs/>
        </w:rPr>
        <w:t>Un(e) représentant(e) de l’Union des classes moyennes</w:t>
      </w:r>
    </w:p>
    <w:p w14:paraId="3A21ED1A" w14:textId="765A2248" w:rsidR="003C1C41" w:rsidRPr="008A7022" w:rsidRDefault="003C1C41" w:rsidP="003C1C41">
      <w:pPr>
        <w:pStyle w:val="Sansinterligne"/>
        <w:numPr>
          <w:ilvl w:val="0"/>
          <w:numId w:val="35"/>
        </w:numPr>
        <w:jc w:val="both"/>
        <w:rPr>
          <w:bCs/>
        </w:rPr>
      </w:pPr>
      <w:r w:rsidRPr="008A7022">
        <w:rPr>
          <w:bCs/>
        </w:rPr>
        <w:t>Un(e)</w:t>
      </w:r>
      <w:r w:rsidR="00710F2A">
        <w:rPr>
          <w:bCs/>
        </w:rPr>
        <w:t xml:space="preserve"> </w:t>
      </w:r>
      <w:r w:rsidRPr="008A7022">
        <w:rPr>
          <w:bCs/>
        </w:rPr>
        <w:t>représentant(e) des cellules en charge de l’environnement de chacun des syndicats suivants représentants les travailleurs wallons : la FGTB, la CSC et la CGSLB</w:t>
      </w:r>
    </w:p>
    <w:p w14:paraId="0B0A8329" w14:textId="791E180A" w:rsidR="008A7022" w:rsidRPr="008A7022" w:rsidRDefault="008A7022" w:rsidP="003C1C41">
      <w:pPr>
        <w:pStyle w:val="Sansinterligne"/>
        <w:numPr>
          <w:ilvl w:val="0"/>
          <w:numId w:val="35"/>
        </w:numPr>
        <w:jc w:val="both"/>
        <w:rPr>
          <w:bCs/>
        </w:rPr>
      </w:pPr>
      <w:r w:rsidRPr="008A7022">
        <w:rPr>
          <w:bCs/>
        </w:rPr>
        <w:t>Un(e) représentant de Natagora -expert(e) en biodiversité dans le bâti</w:t>
      </w:r>
    </w:p>
    <w:p w14:paraId="05955F19" w14:textId="268838EA" w:rsidR="00A64EDC" w:rsidRPr="008A7022" w:rsidRDefault="00BC400F" w:rsidP="00667AE6">
      <w:pPr>
        <w:pStyle w:val="Sansinterligne"/>
        <w:numPr>
          <w:ilvl w:val="0"/>
          <w:numId w:val="35"/>
        </w:numPr>
        <w:spacing w:after="1" w:line="276" w:lineRule="auto"/>
        <w:jc w:val="both"/>
        <w:rPr>
          <w:bCs/>
        </w:rPr>
      </w:pPr>
      <w:r w:rsidRPr="00954408">
        <w:t>Un</w:t>
      </w:r>
      <w:r w:rsidR="008A7022" w:rsidRPr="008A7022">
        <w:t xml:space="preserve">(e) </w:t>
      </w:r>
      <w:r w:rsidRPr="00954408">
        <w:t>représentant</w:t>
      </w:r>
      <w:r w:rsidR="008A7022" w:rsidRPr="008A7022">
        <w:t xml:space="preserve">(e) </w:t>
      </w:r>
      <w:r w:rsidRPr="00954408">
        <w:t xml:space="preserve">du </w:t>
      </w:r>
      <w:r w:rsidR="00A64EDC" w:rsidRPr="00954408">
        <w:t xml:space="preserve">cabinet de la </w:t>
      </w:r>
      <w:proofErr w:type="gramStart"/>
      <w:r w:rsidR="00A64EDC" w:rsidRPr="00954408">
        <w:t>Ministre</w:t>
      </w:r>
      <w:proofErr w:type="gramEnd"/>
      <w:r w:rsidR="00A64EDC" w:rsidRPr="00954408">
        <w:t xml:space="preserve"> de la Nature</w:t>
      </w:r>
    </w:p>
    <w:p w14:paraId="258776BD" w14:textId="52FC3D60" w:rsidR="008A7022" w:rsidRDefault="008A7022" w:rsidP="008A7022">
      <w:pPr>
        <w:pStyle w:val="Paragraphedeliste"/>
        <w:numPr>
          <w:ilvl w:val="0"/>
          <w:numId w:val="35"/>
        </w:numPr>
      </w:pPr>
      <w:r w:rsidRPr="008A7022">
        <w:t xml:space="preserve">Un(e) représentant(e) du cabinet </w:t>
      </w:r>
      <w:r>
        <w:t>du</w:t>
      </w:r>
      <w:r w:rsidRPr="008A7022">
        <w:t xml:space="preserve"> Ministre de </w:t>
      </w:r>
      <w:r>
        <w:t>l’Economie</w:t>
      </w:r>
    </w:p>
    <w:p w14:paraId="0AFAA4A7" w14:textId="28BE45CB" w:rsidR="00697DD6" w:rsidRPr="008A7022" w:rsidRDefault="0091568D" w:rsidP="0091568D">
      <w:pPr>
        <w:pStyle w:val="Paragraphedeliste"/>
        <w:numPr>
          <w:ilvl w:val="0"/>
          <w:numId w:val="35"/>
        </w:numPr>
      </w:pPr>
      <w:r w:rsidRPr="0091568D">
        <w:t xml:space="preserve">Un(e) représentant(e) du cabinet du </w:t>
      </w:r>
      <w:proofErr w:type="gramStart"/>
      <w:r w:rsidRPr="0091568D">
        <w:t>Ministre de l’E</w:t>
      </w:r>
      <w:r>
        <w:t>mploi</w:t>
      </w:r>
      <w:proofErr w:type="gramEnd"/>
    </w:p>
    <w:p w14:paraId="2F4388FC" w14:textId="2C02367A" w:rsidR="00A64EDC" w:rsidRPr="00954408" w:rsidRDefault="00A64EDC" w:rsidP="00667AE6">
      <w:pPr>
        <w:spacing w:after="1" w:line="276" w:lineRule="auto"/>
        <w:rPr>
          <w:rFonts w:eastAsia="Calibri"/>
          <w:lang w:eastAsia="fr-BE"/>
        </w:rPr>
      </w:pPr>
    </w:p>
    <w:p w14:paraId="160729CE" w14:textId="3831F25E" w:rsidR="00BB75B5" w:rsidRPr="00954408" w:rsidRDefault="00A64EDC" w:rsidP="00667AE6">
      <w:pPr>
        <w:spacing w:after="1" w:line="276" w:lineRule="auto"/>
        <w:rPr>
          <w:rFonts w:eastAsia="Calibri"/>
          <w:lang w:eastAsia="fr-BE"/>
        </w:rPr>
      </w:pPr>
      <w:r w:rsidRPr="00954408">
        <w:rPr>
          <w:rFonts w:eastAsia="Calibri"/>
          <w:lang w:eastAsia="fr-BE"/>
        </w:rPr>
        <w:t xml:space="preserve">La communication sur les projets </w:t>
      </w:r>
      <w:r w:rsidR="00954408">
        <w:rPr>
          <w:rFonts w:eastAsia="Calibri"/>
          <w:lang w:eastAsia="fr-BE"/>
        </w:rPr>
        <w:t xml:space="preserve">lauréats </w:t>
      </w:r>
      <w:r w:rsidRPr="00954408">
        <w:rPr>
          <w:rFonts w:eastAsia="Calibri"/>
          <w:lang w:eastAsia="fr-BE"/>
        </w:rPr>
        <w:t xml:space="preserve">sélectionnés </w:t>
      </w:r>
      <w:r w:rsidR="00BC400F" w:rsidRPr="00954408">
        <w:rPr>
          <w:rFonts w:eastAsia="Calibri"/>
          <w:lang w:eastAsia="fr-BE"/>
        </w:rPr>
        <w:t>dans chacun des volets</w:t>
      </w:r>
      <w:r w:rsidRPr="00954408">
        <w:rPr>
          <w:rFonts w:eastAsia="Calibri"/>
          <w:lang w:eastAsia="fr-BE"/>
        </w:rPr>
        <w:t xml:space="preserve"> est prévue pour le mois </w:t>
      </w:r>
      <w:r w:rsidR="00BC400F" w:rsidRPr="00954408">
        <w:rPr>
          <w:rFonts w:eastAsia="Calibri"/>
          <w:lang w:eastAsia="fr-BE"/>
        </w:rPr>
        <w:t xml:space="preserve">d’octobre </w:t>
      </w:r>
      <w:r w:rsidRPr="00954408">
        <w:rPr>
          <w:rFonts w:eastAsia="Calibri"/>
          <w:lang w:eastAsia="fr-BE"/>
        </w:rPr>
        <w:t>2024.</w:t>
      </w:r>
    </w:p>
    <w:p w14:paraId="5E5DF781" w14:textId="4F2C053B" w:rsidR="00664220" w:rsidRPr="00667AE6" w:rsidRDefault="00664220" w:rsidP="7A4A5D79">
      <w:pPr>
        <w:spacing w:after="57" w:line="276" w:lineRule="auto"/>
        <w:rPr>
          <w:rFonts w:eastAsia="Calibri"/>
          <w:color w:val="00B050"/>
          <w:lang w:eastAsia="fr-BE"/>
        </w:rPr>
      </w:pPr>
    </w:p>
    <w:p w14:paraId="0DFB5A85" w14:textId="33E20C50" w:rsidR="00664220" w:rsidRPr="00234B14" w:rsidRDefault="00664220" w:rsidP="00234B14">
      <w:pPr>
        <w:pStyle w:val="Titre3"/>
        <w:numPr>
          <w:ilvl w:val="0"/>
          <w:numId w:val="0"/>
        </w:numPr>
        <w:rPr>
          <w:rFonts w:ascii="Arial" w:hAnsi="Arial"/>
          <w:sz w:val="26"/>
          <w:szCs w:val="26"/>
          <w:u w:val="single"/>
        </w:rPr>
      </w:pPr>
      <w:bookmarkStart w:id="38" w:name="_Toc162161680"/>
      <w:r w:rsidRPr="00234B14">
        <w:rPr>
          <w:rFonts w:ascii="Arial" w:hAnsi="Arial"/>
          <w:sz w:val="26"/>
          <w:szCs w:val="26"/>
          <w:u w:val="single"/>
        </w:rPr>
        <w:t>Critères de sélection</w:t>
      </w:r>
      <w:bookmarkEnd w:id="38"/>
      <w:r w:rsidRPr="00234B14">
        <w:rPr>
          <w:rFonts w:ascii="Arial" w:hAnsi="Arial"/>
          <w:sz w:val="26"/>
          <w:szCs w:val="26"/>
          <w:u w:val="single"/>
        </w:rPr>
        <w:t xml:space="preserve"> </w:t>
      </w:r>
    </w:p>
    <w:p w14:paraId="7ECC4913" w14:textId="77777777" w:rsidR="00664220" w:rsidRPr="00A64EDC" w:rsidRDefault="00664220" w:rsidP="00664220">
      <w:pPr>
        <w:keepNext/>
        <w:keepLines/>
        <w:spacing w:after="5" w:line="259" w:lineRule="auto"/>
        <w:ind w:left="-5"/>
        <w:jc w:val="both"/>
        <w:outlineLvl w:val="2"/>
        <w:rPr>
          <w:rFonts w:eastAsia="Cambria"/>
          <w:color w:val="365F91"/>
          <w:sz w:val="26"/>
          <w:lang w:eastAsia="fr-BE"/>
        </w:rPr>
      </w:pPr>
    </w:p>
    <w:p w14:paraId="5BA6C19A" w14:textId="4FA6CCA0" w:rsidR="00667AE6" w:rsidRPr="000557B6" w:rsidRDefault="00664220" w:rsidP="00664220">
      <w:pPr>
        <w:spacing w:after="1" w:line="276" w:lineRule="auto"/>
        <w:jc w:val="both"/>
        <w:rPr>
          <w:lang w:eastAsia="fr-BE"/>
        </w:rPr>
      </w:pPr>
      <w:r w:rsidRPr="7791C049">
        <w:rPr>
          <w:lang w:eastAsia="fr-BE"/>
        </w:rPr>
        <w:t xml:space="preserve">Les projets </w:t>
      </w:r>
      <w:r w:rsidR="00667AE6" w:rsidRPr="7791C049">
        <w:rPr>
          <w:lang w:eastAsia="fr-BE"/>
        </w:rPr>
        <w:t xml:space="preserve">sont </w:t>
      </w:r>
      <w:r w:rsidRPr="7791C049">
        <w:rPr>
          <w:lang w:eastAsia="fr-BE"/>
        </w:rPr>
        <w:t xml:space="preserve">sélectionnés sur la base d’une grille de critères </w:t>
      </w:r>
      <w:r w:rsidR="00667AE6" w:rsidRPr="7791C049">
        <w:rPr>
          <w:lang w:eastAsia="fr-BE"/>
        </w:rPr>
        <w:t xml:space="preserve">détaillée dans chacun </w:t>
      </w:r>
      <w:r w:rsidR="000557B6" w:rsidRPr="7791C049">
        <w:rPr>
          <w:lang w:eastAsia="fr-BE"/>
        </w:rPr>
        <w:t>des volets</w:t>
      </w:r>
      <w:r w:rsidR="00667AE6" w:rsidRPr="7791C049">
        <w:rPr>
          <w:lang w:eastAsia="fr-BE"/>
        </w:rPr>
        <w:t xml:space="preserve"> de cet appel à projets. </w:t>
      </w:r>
      <w:r w:rsidRPr="7791C049">
        <w:rPr>
          <w:lang w:eastAsia="fr-BE"/>
        </w:rPr>
        <w:t xml:space="preserve"> </w:t>
      </w:r>
    </w:p>
    <w:p w14:paraId="1A04B808" w14:textId="680F30D7" w:rsidR="7791C049" w:rsidRDefault="7791C049" w:rsidP="7791C049">
      <w:pPr>
        <w:spacing w:after="1" w:line="276" w:lineRule="auto"/>
        <w:jc w:val="both"/>
        <w:rPr>
          <w:lang w:eastAsia="fr-BE"/>
        </w:rPr>
      </w:pPr>
    </w:p>
    <w:p w14:paraId="2AAD11CD" w14:textId="41CEB6F3" w:rsidR="004929A3" w:rsidRPr="00A64EDC" w:rsidRDefault="004929A3" w:rsidP="00EA3538">
      <w:pPr>
        <w:pStyle w:val="titreprincipal"/>
        <w:numPr>
          <w:ilvl w:val="0"/>
          <w:numId w:val="0"/>
        </w:numPr>
        <w:rPr>
          <w:rFonts w:ascii="Arial" w:hAnsi="Arial"/>
          <w:i w:val="0"/>
          <w:iCs w:val="0"/>
          <w:color w:val="538135" w:themeColor="accent6" w:themeShade="BF"/>
          <w:lang w:eastAsia="fr-BE"/>
        </w:rPr>
      </w:pPr>
      <w:bookmarkStart w:id="39" w:name="_Toc162161681"/>
      <w:r w:rsidRPr="00234B14">
        <w:rPr>
          <w:rFonts w:ascii="Arial" w:hAnsi="Arial"/>
          <w:i w:val="0"/>
          <w:iCs w:val="0"/>
          <w:color w:val="000000" w:themeColor="text1"/>
          <w:lang w:eastAsia="fr-BE"/>
        </w:rPr>
        <w:t>Informations</w:t>
      </w:r>
      <w:bookmarkEnd w:id="39"/>
      <w:r>
        <w:rPr>
          <w:rFonts w:ascii="Arial" w:hAnsi="Arial"/>
          <w:i w:val="0"/>
          <w:iCs w:val="0"/>
          <w:color w:val="538135" w:themeColor="accent6" w:themeShade="BF"/>
          <w:lang w:eastAsia="fr-BE"/>
        </w:rPr>
        <w:t xml:space="preserve">  </w:t>
      </w:r>
    </w:p>
    <w:p w14:paraId="343BD44B" w14:textId="4F9955DE" w:rsidR="56EE0607" w:rsidRDefault="00234B14" w:rsidP="56EE0607">
      <w:pPr>
        <w:spacing w:line="276" w:lineRule="auto"/>
        <w:rPr>
          <w:rFonts w:ascii="Times New Roman" w:hAnsi="Times New Roman" w:cs="Times New Roman"/>
          <w:sz w:val="24"/>
          <w:szCs w:val="24"/>
        </w:rPr>
      </w:pPr>
      <w:r w:rsidRPr="00CC1035">
        <w:rPr>
          <w:b/>
          <w:bCs/>
          <w:i/>
          <w:iCs/>
          <w:noProof/>
          <w:lang w:eastAsia="fr-BE"/>
        </w:rPr>
        <mc:AlternateContent>
          <mc:Choice Requires="wps">
            <w:drawing>
              <wp:anchor distT="0" distB="0" distL="114300" distR="114300" simplePos="0" relativeHeight="251683840" behindDoc="0" locked="0" layoutInCell="1" allowOverlap="1" wp14:anchorId="48800688" wp14:editId="728763EC">
                <wp:simplePos x="0" y="0"/>
                <wp:positionH relativeFrom="column">
                  <wp:posOffset>0</wp:posOffset>
                </wp:positionH>
                <wp:positionV relativeFrom="paragraph">
                  <wp:posOffset>-635</wp:posOffset>
                </wp:positionV>
                <wp:extent cx="5740400" cy="0"/>
                <wp:effectExtent l="0" t="0" r="0" b="0"/>
                <wp:wrapNone/>
                <wp:docPr id="22" name="Connecteur droit 22"/>
                <wp:cNvGraphicFramePr/>
                <a:graphic xmlns:a="http://schemas.openxmlformats.org/drawingml/2006/main">
                  <a:graphicData uri="http://schemas.microsoft.com/office/word/2010/wordprocessingShape">
                    <wps:wsp>
                      <wps:cNvCnPr/>
                      <wps:spPr>
                        <a:xfrm>
                          <a:off x="0" y="0"/>
                          <a:ext cx="5740400" cy="0"/>
                        </a:xfrm>
                        <a:prstGeom prst="line">
                          <a:avLst/>
                        </a:prstGeom>
                        <a:ln>
                          <a:solidFill>
                            <a:srgbClr val="92C1AB"/>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4C1C49B" id="Connecteur droit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5pt" to="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" strokecolor="#92c1ab" strokeweight="1.5pt">
                <v:stroke joinstyle="miter"/>
              </v:line>
            </w:pict>
          </mc:Fallback>
        </mc:AlternateContent>
      </w:r>
    </w:p>
    <w:p w14:paraId="7C263D81" w14:textId="46971B6C" w:rsidR="00407B8A" w:rsidRPr="006A10AE" w:rsidRDefault="56EE0607" w:rsidP="006A10AE">
      <w:pPr>
        <w:spacing w:after="5" w:line="249" w:lineRule="auto"/>
        <w:ind w:left="-5" w:hanging="10"/>
        <w:rPr>
          <w:rStyle w:val="normaltextrun"/>
          <w:rFonts w:eastAsia="CenturyGothic"/>
          <w:color w:val="000000" w:themeColor="text1"/>
        </w:rPr>
      </w:pPr>
      <w:r w:rsidRPr="006A10AE">
        <w:rPr>
          <w:rFonts w:eastAsia="Century Gothic"/>
        </w:rPr>
        <w:t xml:space="preserve">Pour toute question concernant cet appel à projets, n’hésitez pas </w:t>
      </w:r>
      <w:proofErr w:type="spellStart"/>
      <w:r w:rsidRPr="006A10AE">
        <w:rPr>
          <w:rFonts w:eastAsia="Century Gothic"/>
        </w:rPr>
        <w:t>a</w:t>
      </w:r>
      <w:proofErr w:type="spellEnd"/>
      <w:r w:rsidRPr="006A10AE">
        <w:rPr>
          <w:rFonts w:eastAsia="Century Gothic"/>
        </w:rPr>
        <w:t>̀ prendre contact</w:t>
      </w:r>
      <w:r w:rsidR="00685684">
        <w:rPr>
          <w:rFonts w:eastAsia="Century Gothic"/>
        </w:rPr>
        <w:t xml:space="preserve"> avec</w:t>
      </w:r>
      <w:r w:rsidR="006A10AE" w:rsidRPr="006A10AE">
        <w:rPr>
          <w:rFonts w:eastAsia="Century Gothic"/>
        </w:rPr>
        <w:t xml:space="preserve"> </w:t>
      </w:r>
      <w:r w:rsidR="00407B8A" w:rsidRPr="006A10AE">
        <w:rPr>
          <w:rStyle w:val="normaltextrun"/>
          <w:rFonts w:eastAsia="CenturyGothic"/>
          <w:color w:val="000000" w:themeColor="text1"/>
        </w:rPr>
        <w:t xml:space="preserve">le Help Desk mis à votre disposition : </w:t>
      </w:r>
      <w:hyperlink r:id="rId13" w:history="1">
        <w:r w:rsidR="00407B8A" w:rsidRPr="006A10AE">
          <w:rPr>
            <w:rStyle w:val="Lienhypertexte"/>
            <w:rFonts w:eastAsia="CenturyGothic"/>
          </w:rPr>
          <w:t>aap.biodiversiteentreprise@espace-environnement.be</w:t>
        </w:r>
      </w:hyperlink>
      <w:r w:rsidR="00407B8A" w:rsidRPr="006A10AE">
        <w:rPr>
          <w:rStyle w:val="normaltextrun"/>
          <w:rFonts w:eastAsia="CenturyGothic"/>
          <w:color w:val="000000" w:themeColor="text1"/>
        </w:rPr>
        <w:t xml:space="preserve"> </w:t>
      </w:r>
    </w:p>
    <w:p w14:paraId="2661857C" w14:textId="064A9A6D" w:rsidR="00992D7F" w:rsidRDefault="00992D7F" w:rsidP="0064174C">
      <w:pPr>
        <w:spacing w:after="5" w:line="249" w:lineRule="auto"/>
        <w:rPr>
          <w:rFonts w:eastAsia="Century Gothic"/>
          <w:lang w:eastAsia="en-US"/>
        </w:rPr>
      </w:pPr>
    </w:p>
    <w:p w14:paraId="7712F9CC" w14:textId="3BF07E7A" w:rsidR="00992D7F" w:rsidRDefault="00992D7F">
      <w:pPr>
        <w:rPr>
          <w:rFonts w:eastAsia="Century Gothic"/>
          <w:lang w:eastAsia="en-US"/>
        </w:rPr>
      </w:pPr>
    </w:p>
    <w:p w14:paraId="3698ADBA" w14:textId="036BD693" w:rsidR="00992D7F" w:rsidRPr="005D2855" w:rsidRDefault="00992D7F" w:rsidP="56EE0607">
      <w:pPr>
        <w:spacing w:after="5" w:line="249" w:lineRule="auto"/>
        <w:ind w:left="-5" w:hanging="10"/>
        <w:rPr>
          <w:rFonts w:eastAsia="Century Gothic"/>
          <w:b/>
          <w:bCs/>
          <w:color w:val="000000" w:themeColor="text1"/>
          <w:sz w:val="28"/>
          <w:szCs w:val="28"/>
          <w:u w:val="wavyDouble"/>
          <w:lang w:eastAsia="en-US"/>
        </w:rPr>
      </w:pPr>
      <w:r w:rsidRPr="424982C4">
        <w:rPr>
          <w:rFonts w:eastAsia="Century Gothic"/>
          <w:b/>
          <w:bCs/>
          <w:color w:val="000000" w:themeColor="text1"/>
          <w:sz w:val="28"/>
          <w:szCs w:val="28"/>
          <w:u w:val="wavyDouble"/>
          <w:lang w:eastAsia="en-US"/>
        </w:rPr>
        <w:t xml:space="preserve">ANNEXE </w:t>
      </w:r>
      <w:r w:rsidR="00EF240D" w:rsidRPr="424982C4">
        <w:rPr>
          <w:rFonts w:eastAsia="Century Gothic"/>
          <w:b/>
          <w:bCs/>
          <w:color w:val="000000" w:themeColor="text1"/>
          <w:sz w:val="28"/>
          <w:szCs w:val="28"/>
          <w:u w:val="wavyDouble"/>
          <w:lang w:eastAsia="en-US"/>
        </w:rPr>
        <w:t>–</w:t>
      </w:r>
      <w:r w:rsidRPr="424982C4">
        <w:rPr>
          <w:rFonts w:eastAsia="Century Gothic"/>
          <w:b/>
          <w:bCs/>
          <w:color w:val="000000" w:themeColor="text1"/>
          <w:sz w:val="28"/>
          <w:szCs w:val="28"/>
          <w:u w:val="wavyDouble"/>
          <w:lang w:eastAsia="en-US"/>
        </w:rPr>
        <w:t xml:space="preserve"> </w:t>
      </w:r>
      <w:r w:rsidR="00EF240D" w:rsidRPr="424982C4">
        <w:rPr>
          <w:rFonts w:eastAsia="Century Gothic"/>
          <w:b/>
          <w:bCs/>
          <w:color w:val="000000" w:themeColor="text1"/>
          <w:sz w:val="28"/>
          <w:szCs w:val="28"/>
          <w:u w:val="wavyDouble"/>
          <w:lang w:eastAsia="en-US"/>
        </w:rPr>
        <w:t>Du soutien pour monter vos projets</w:t>
      </w:r>
      <w:r w:rsidR="00B04A7E">
        <w:rPr>
          <w:rFonts w:eastAsia="Century Gothic"/>
          <w:b/>
          <w:bCs/>
          <w:color w:val="000000" w:themeColor="text1"/>
          <w:sz w:val="28"/>
          <w:szCs w:val="28"/>
          <w:u w:val="wavyDouble"/>
          <w:lang w:eastAsia="en-US"/>
        </w:rPr>
        <w:t xml:space="preserve"> </w:t>
      </w:r>
    </w:p>
    <w:p w14:paraId="4F4EAF94" w14:textId="18B29F1A" w:rsidR="00EF240D" w:rsidRDefault="00EF240D" w:rsidP="00EF240D">
      <w:pPr>
        <w:rPr>
          <w:rFonts w:eastAsia="Century Gothic"/>
          <w:lang w:eastAsia="en-US"/>
        </w:rPr>
      </w:pPr>
    </w:p>
    <w:p w14:paraId="178E7639" w14:textId="4F5A3103" w:rsidR="00EF240D" w:rsidRDefault="00EF240D" w:rsidP="00EF240D">
      <w:pPr>
        <w:rPr>
          <w:rFonts w:eastAsia="Century Gothic"/>
          <w:lang w:eastAsia="en-US"/>
        </w:rPr>
      </w:pPr>
    </w:p>
    <w:p w14:paraId="5E60B4A9" w14:textId="414E4FEE" w:rsidR="00EF240D" w:rsidRDefault="00EF240D" w:rsidP="00F72B01">
      <w:pPr>
        <w:pStyle w:val="Default"/>
        <w:spacing w:after="57" w:line="276" w:lineRule="auto"/>
        <w:jc w:val="both"/>
        <w:rPr>
          <w:rFonts w:ascii="Arial" w:hAnsi="Arial" w:cs="Arial"/>
          <w:sz w:val="22"/>
          <w:szCs w:val="22"/>
        </w:rPr>
      </w:pPr>
      <w:r w:rsidRPr="00EF240D">
        <w:rPr>
          <w:rFonts w:ascii="Arial" w:hAnsi="Arial" w:cs="Arial"/>
          <w:sz w:val="22"/>
          <w:szCs w:val="22"/>
        </w:rPr>
        <w:t>Différents organismes accompagnateurs sont à votre disposition pour vous accompagner tout au long de la conception et de la réalisation de vos projets « Biodiver</w:t>
      </w:r>
      <w:r>
        <w:rPr>
          <w:rFonts w:ascii="Arial" w:hAnsi="Arial" w:cs="Arial"/>
          <w:sz w:val="22"/>
          <w:szCs w:val="22"/>
        </w:rPr>
        <w:t>sité Entreprises</w:t>
      </w:r>
      <w:r w:rsidRPr="00EF240D">
        <w:rPr>
          <w:rFonts w:ascii="Arial" w:hAnsi="Arial" w:cs="Arial"/>
          <w:sz w:val="22"/>
          <w:szCs w:val="22"/>
        </w:rPr>
        <w:t xml:space="preserve"> », </w:t>
      </w:r>
      <w:r>
        <w:rPr>
          <w:rFonts w:ascii="Arial" w:hAnsi="Arial" w:cs="Arial"/>
          <w:sz w:val="22"/>
          <w:szCs w:val="22"/>
        </w:rPr>
        <w:t xml:space="preserve">Les frais d’accompagnement constituent des dépenses admissibles pour les projets lauréats de cet appel à projets. </w:t>
      </w:r>
      <w:r w:rsidR="005F537F">
        <w:rPr>
          <w:rFonts w:ascii="Arial" w:hAnsi="Arial" w:cs="Arial"/>
          <w:sz w:val="22"/>
          <w:szCs w:val="22"/>
        </w:rPr>
        <w:t xml:space="preserve">Voici, </w:t>
      </w:r>
      <w:r w:rsidR="005F537F" w:rsidRPr="005F537F">
        <w:rPr>
          <w:rFonts w:ascii="Arial" w:hAnsi="Arial" w:cs="Arial"/>
          <w:sz w:val="22"/>
          <w:szCs w:val="22"/>
          <w:u w:val="single"/>
        </w:rPr>
        <w:t>à titre indicatif, une liste non exhaustive de ces organismes </w:t>
      </w:r>
      <w:r w:rsidR="005F537F">
        <w:rPr>
          <w:rFonts w:ascii="Arial" w:hAnsi="Arial" w:cs="Arial"/>
          <w:sz w:val="22"/>
          <w:szCs w:val="22"/>
        </w:rPr>
        <w:t>:</w:t>
      </w:r>
    </w:p>
    <w:p w14:paraId="6D9E9A87" w14:textId="77777777" w:rsidR="00EF240D" w:rsidRPr="00EF240D" w:rsidRDefault="00EF240D" w:rsidP="00F72B01">
      <w:pPr>
        <w:pStyle w:val="Default"/>
        <w:spacing w:after="57" w:line="276" w:lineRule="auto"/>
        <w:jc w:val="both"/>
        <w:rPr>
          <w:rFonts w:ascii="Arial" w:hAnsi="Arial" w:cs="Arial"/>
          <w:sz w:val="22"/>
          <w:szCs w:val="22"/>
        </w:rPr>
      </w:pPr>
    </w:p>
    <w:p w14:paraId="01C52F5A" w14:textId="2EFF30C5" w:rsidR="00F72B01" w:rsidRDefault="00EF240D" w:rsidP="00F72B01">
      <w:pPr>
        <w:pStyle w:val="Default"/>
        <w:numPr>
          <w:ilvl w:val="0"/>
          <w:numId w:val="37"/>
        </w:numPr>
        <w:spacing w:after="57" w:line="276" w:lineRule="auto"/>
        <w:ind w:left="360"/>
        <w:jc w:val="both"/>
        <w:rPr>
          <w:rFonts w:ascii="Arial" w:hAnsi="Arial" w:cs="Arial"/>
          <w:sz w:val="22"/>
          <w:szCs w:val="22"/>
        </w:rPr>
      </w:pPr>
      <w:proofErr w:type="spellStart"/>
      <w:r w:rsidRPr="00F72B01">
        <w:rPr>
          <w:rFonts w:ascii="Arial" w:hAnsi="Arial" w:cs="Arial"/>
          <w:b/>
          <w:bCs/>
          <w:sz w:val="22"/>
          <w:szCs w:val="22"/>
        </w:rPr>
        <w:t>Ecowal</w:t>
      </w:r>
      <w:proofErr w:type="spellEnd"/>
      <w:r w:rsidRPr="00F72B01">
        <w:rPr>
          <w:rFonts w:ascii="Arial" w:hAnsi="Arial" w:cs="Arial"/>
          <w:b/>
          <w:bCs/>
          <w:sz w:val="22"/>
          <w:szCs w:val="22"/>
        </w:rPr>
        <w:t xml:space="preserve"> </w:t>
      </w:r>
      <w:r w:rsidRPr="00F72B01">
        <w:rPr>
          <w:rFonts w:ascii="Arial" w:hAnsi="Arial" w:cs="Arial"/>
          <w:sz w:val="22"/>
          <w:szCs w:val="22"/>
        </w:rPr>
        <w:t xml:space="preserve">apporte conseils pratiques et aides techniques aux </w:t>
      </w:r>
      <w:r w:rsidR="00F72B01">
        <w:rPr>
          <w:rFonts w:ascii="Arial" w:hAnsi="Arial" w:cs="Arial"/>
          <w:sz w:val="22"/>
          <w:szCs w:val="22"/>
        </w:rPr>
        <w:t>entreprises</w:t>
      </w:r>
      <w:r w:rsidR="009D4A46">
        <w:rPr>
          <w:rFonts w:ascii="Arial" w:hAnsi="Arial" w:cs="Arial"/>
          <w:sz w:val="22"/>
          <w:szCs w:val="22"/>
        </w:rPr>
        <w:t xml:space="preserve"> et fédérations professionnelles</w:t>
      </w:r>
      <w:r w:rsidRPr="00F72B01">
        <w:rPr>
          <w:rFonts w:ascii="Arial" w:hAnsi="Arial" w:cs="Arial"/>
          <w:sz w:val="22"/>
          <w:szCs w:val="22"/>
        </w:rPr>
        <w:t xml:space="preserve"> pour </w:t>
      </w:r>
      <w:r w:rsidR="009D4A46">
        <w:rPr>
          <w:rFonts w:ascii="Arial" w:hAnsi="Arial" w:cs="Arial"/>
          <w:sz w:val="22"/>
          <w:szCs w:val="22"/>
        </w:rPr>
        <w:t>la gestion de leurs espaces verts</w:t>
      </w:r>
      <w:r w:rsidR="00611C2C">
        <w:rPr>
          <w:rFonts w:ascii="Arial" w:hAnsi="Arial" w:cs="Arial"/>
          <w:sz w:val="22"/>
          <w:szCs w:val="22"/>
        </w:rPr>
        <w:t>,</w:t>
      </w:r>
      <w:r w:rsidR="009D4A46">
        <w:rPr>
          <w:rFonts w:ascii="Arial" w:hAnsi="Arial" w:cs="Arial"/>
          <w:sz w:val="22"/>
          <w:szCs w:val="22"/>
        </w:rPr>
        <w:t xml:space="preserve"> favorable à la biodiversité</w:t>
      </w:r>
      <w:r w:rsidRPr="00F72B01">
        <w:rPr>
          <w:rFonts w:ascii="Arial" w:hAnsi="Arial" w:cs="Arial"/>
          <w:sz w:val="22"/>
          <w:szCs w:val="22"/>
        </w:rPr>
        <w:t>.</w:t>
      </w:r>
      <w:r w:rsidR="009D4A46" w:rsidRPr="009D4A46">
        <w:t xml:space="preserve"> </w:t>
      </w:r>
      <w:r w:rsidR="009D4A46" w:rsidRPr="009D4A46">
        <w:rPr>
          <w:rFonts w:ascii="Arial" w:hAnsi="Arial" w:cs="Arial"/>
          <w:sz w:val="22"/>
          <w:szCs w:val="22"/>
        </w:rPr>
        <w:t xml:space="preserve">Elle propose des actions concrètes sur base d’un diagnostic initial des attentes de l'entreprise et des modes actuels de gestion des espaces extérieurs. </w:t>
      </w:r>
      <w:proofErr w:type="spellStart"/>
      <w:r w:rsidR="009D4A46" w:rsidRPr="009D4A46">
        <w:rPr>
          <w:rFonts w:ascii="Arial" w:hAnsi="Arial" w:cs="Arial"/>
          <w:sz w:val="22"/>
          <w:szCs w:val="22"/>
        </w:rPr>
        <w:t>L'asbl</w:t>
      </w:r>
      <w:proofErr w:type="spellEnd"/>
      <w:r w:rsidR="009D4A46" w:rsidRPr="009D4A46">
        <w:rPr>
          <w:rFonts w:ascii="Arial" w:hAnsi="Arial" w:cs="Arial"/>
          <w:sz w:val="22"/>
          <w:szCs w:val="22"/>
        </w:rPr>
        <w:t xml:space="preserve"> apporte un soutien depuis l’intention jusqu’à la réalisation. Elle propose également formations et conférences.</w:t>
      </w:r>
      <w:r w:rsidRPr="00F72B01">
        <w:rPr>
          <w:rFonts w:ascii="Arial" w:hAnsi="Arial" w:cs="Arial"/>
          <w:sz w:val="22"/>
          <w:szCs w:val="22"/>
        </w:rPr>
        <w:t xml:space="preserve"> </w:t>
      </w:r>
      <w:hyperlink r:id="rId14" w:history="1">
        <w:r w:rsidR="009D4A46" w:rsidRPr="00672B86">
          <w:rPr>
            <w:rStyle w:val="Lienhypertexte"/>
            <w:rFonts w:cs="Arial"/>
          </w:rPr>
          <w:t>www.ecowal.be</w:t>
        </w:r>
      </w:hyperlink>
      <w:r w:rsidR="009D4A46">
        <w:rPr>
          <w:rFonts w:ascii="Arial" w:hAnsi="Arial" w:cs="Arial"/>
          <w:sz w:val="22"/>
          <w:szCs w:val="22"/>
        </w:rPr>
        <w:t xml:space="preserve"> </w:t>
      </w:r>
      <w:r w:rsidRPr="00F72B01">
        <w:rPr>
          <w:rFonts w:ascii="Arial" w:hAnsi="Arial" w:cs="Arial"/>
          <w:sz w:val="22"/>
          <w:szCs w:val="22"/>
        </w:rPr>
        <w:t xml:space="preserve">/ Contact : </w:t>
      </w:r>
      <w:hyperlink r:id="rId15" w:history="1">
        <w:r w:rsidR="00F72B01" w:rsidRPr="00672B86">
          <w:rPr>
            <w:rStyle w:val="Lienhypertexte"/>
            <w:rFonts w:cs="Arial"/>
          </w:rPr>
          <w:t>info@ecowal.be</w:t>
        </w:r>
      </w:hyperlink>
      <w:r w:rsidRPr="00F72B01">
        <w:rPr>
          <w:rFonts w:ascii="Arial" w:hAnsi="Arial" w:cs="Arial"/>
          <w:sz w:val="22"/>
          <w:szCs w:val="22"/>
        </w:rPr>
        <w:t xml:space="preserve"> </w:t>
      </w:r>
    </w:p>
    <w:p w14:paraId="31F161AA" w14:textId="77777777" w:rsidR="00F72B01" w:rsidRDefault="00F72B01" w:rsidP="00F72B01">
      <w:pPr>
        <w:pStyle w:val="Default"/>
        <w:spacing w:after="57" w:line="276" w:lineRule="auto"/>
        <w:ind w:left="360"/>
        <w:jc w:val="both"/>
        <w:rPr>
          <w:rFonts w:ascii="Arial" w:hAnsi="Arial" w:cs="Arial"/>
          <w:sz w:val="22"/>
          <w:szCs w:val="22"/>
        </w:rPr>
      </w:pPr>
    </w:p>
    <w:p w14:paraId="263CC658" w14:textId="07B0BC37" w:rsidR="009D4A46" w:rsidRDefault="00EF240D" w:rsidP="00F72B01">
      <w:pPr>
        <w:pStyle w:val="Default"/>
        <w:numPr>
          <w:ilvl w:val="0"/>
          <w:numId w:val="37"/>
        </w:numPr>
        <w:spacing w:after="57" w:line="276" w:lineRule="auto"/>
        <w:ind w:left="360"/>
        <w:jc w:val="both"/>
        <w:rPr>
          <w:rFonts w:ascii="Arial" w:hAnsi="Arial" w:cs="Arial"/>
          <w:sz w:val="22"/>
          <w:szCs w:val="22"/>
        </w:rPr>
      </w:pPr>
      <w:r w:rsidRPr="00F72B01">
        <w:rPr>
          <w:rFonts w:ascii="Arial" w:hAnsi="Arial" w:cs="Arial"/>
          <w:b/>
          <w:bCs/>
          <w:sz w:val="22"/>
          <w:szCs w:val="22"/>
        </w:rPr>
        <w:t xml:space="preserve">Natagora </w:t>
      </w:r>
      <w:r w:rsidRPr="00F72B01">
        <w:rPr>
          <w:rFonts w:ascii="Arial" w:hAnsi="Arial" w:cs="Arial"/>
          <w:sz w:val="22"/>
          <w:szCs w:val="22"/>
        </w:rPr>
        <w:t>: La cellule « biodiversité dans le bâti » de Natagora est à votre disposition pour vous aider à réaliser des projets d'aménagement favorables à la flore et à la faune dans le bâti et plus particulièrement pour les espèces protégées</w:t>
      </w:r>
      <w:r w:rsidR="00611C2C">
        <w:rPr>
          <w:rFonts w:ascii="Arial" w:hAnsi="Arial" w:cs="Arial"/>
          <w:sz w:val="22"/>
          <w:szCs w:val="22"/>
        </w:rPr>
        <w:t>,</w:t>
      </w:r>
      <w:r w:rsidRPr="00F72B01">
        <w:rPr>
          <w:rFonts w:ascii="Arial" w:hAnsi="Arial" w:cs="Arial"/>
          <w:sz w:val="22"/>
          <w:szCs w:val="22"/>
        </w:rPr>
        <w:t xml:space="preserve"> telles que les martinets noirs, les hirondelles, les moineaux friquets, les chauves-souris, etc. </w:t>
      </w:r>
      <w:proofErr w:type="spellStart"/>
      <w:r w:rsidR="009D4A46">
        <w:rPr>
          <w:rFonts w:ascii="Arial" w:hAnsi="Arial" w:cs="Arial"/>
          <w:sz w:val="22"/>
          <w:szCs w:val="22"/>
        </w:rPr>
        <w:t>L’asbl</w:t>
      </w:r>
      <w:proofErr w:type="spellEnd"/>
      <w:r w:rsidR="009D4A46">
        <w:rPr>
          <w:rFonts w:ascii="Arial" w:hAnsi="Arial" w:cs="Arial"/>
          <w:sz w:val="22"/>
          <w:szCs w:val="22"/>
        </w:rPr>
        <w:t xml:space="preserve"> effectue des audits, conseille, mène des actions de sensibilisation et de formation, aide à la conception d’espaces verts écologiques. </w:t>
      </w:r>
    </w:p>
    <w:p w14:paraId="0069FD94" w14:textId="77777777" w:rsidR="009D4A46" w:rsidRDefault="00000000" w:rsidP="009D4A46">
      <w:pPr>
        <w:pStyle w:val="Default"/>
        <w:spacing w:after="57" w:line="276" w:lineRule="auto"/>
        <w:ind w:left="360"/>
        <w:jc w:val="both"/>
        <w:rPr>
          <w:rFonts w:ascii="Arial" w:hAnsi="Arial" w:cs="Arial"/>
          <w:sz w:val="22"/>
          <w:szCs w:val="22"/>
        </w:rPr>
      </w:pPr>
      <w:hyperlink r:id="rId16" w:history="1">
        <w:r w:rsidR="009D4A46" w:rsidRPr="009D4A46">
          <w:rPr>
            <w:rStyle w:val="Lienhypertexte"/>
            <w:rFonts w:cs="Arial"/>
          </w:rPr>
          <w:t>https://reseaunature.natagora.be/index.php?id=reseaunature0&amp;no_cache=1</w:t>
        </w:r>
      </w:hyperlink>
    </w:p>
    <w:p w14:paraId="006FAA84" w14:textId="601261E5" w:rsidR="00F72B01" w:rsidRDefault="00EF240D" w:rsidP="009D4A46">
      <w:pPr>
        <w:pStyle w:val="Default"/>
        <w:spacing w:after="57" w:line="276" w:lineRule="auto"/>
        <w:ind w:left="360"/>
        <w:jc w:val="both"/>
        <w:rPr>
          <w:rFonts w:ascii="Arial" w:hAnsi="Arial" w:cs="Arial"/>
          <w:sz w:val="22"/>
          <w:szCs w:val="22"/>
        </w:rPr>
      </w:pPr>
      <w:r w:rsidRPr="00F72B01">
        <w:rPr>
          <w:rFonts w:ascii="Arial" w:hAnsi="Arial" w:cs="Arial"/>
          <w:sz w:val="22"/>
          <w:szCs w:val="22"/>
        </w:rPr>
        <w:t xml:space="preserve">Contact : </w:t>
      </w:r>
      <w:hyperlink r:id="rId17" w:history="1">
        <w:r w:rsidR="009D4A46" w:rsidRPr="00672B86">
          <w:rPr>
            <w:rStyle w:val="Lienhypertexte"/>
            <w:rFonts w:cs="Arial"/>
          </w:rPr>
          <w:t>biodiversite.bati@natagora.be</w:t>
        </w:r>
      </w:hyperlink>
      <w:r w:rsidR="009D4A46">
        <w:rPr>
          <w:rFonts w:ascii="Arial" w:hAnsi="Arial" w:cs="Arial"/>
          <w:sz w:val="22"/>
          <w:szCs w:val="22"/>
        </w:rPr>
        <w:t xml:space="preserve"> </w:t>
      </w:r>
      <w:r w:rsidRPr="00F72B01">
        <w:rPr>
          <w:rFonts w:ascii="Arial" w:hAnsi="Arial" w:cs="Arial"/>
          <w:sz w:val="22"/>
          <w:szCs w:val="22"/>
        </w:rPr>
        <w:t xml:space="preserve"> </w:t>
      </w:r>
    </w:p>
    <w:p w14:paraId="3C4270DF" w14:textId="5BF0FD51" w:rsidR="009D4A46" w:rsidRDefault="009D4A46" w:rsidP="009D4A46">
      <w:pPr>
        <w:pStyle w:val="Default"/>
        <w:spacing w:after="57" w:line="276" w:lineRule="auto"/>
        <w:ind w:left="360"/>
        <w:jc w:val="both"/>
        <w:rPr>
          <w:rFonts w:ascii="Arial" w:hAnsi="Arial" w:cs="Arial"/>
          <w:sz w:val="22"/>
          <w:szCs w:val="22"/>
        </w:rPr>
      </w:pPr>
    </w:p>
    <w:p w14:paraId="5D89BAC5" w14:textId="757D56A5" w:rsidR="009D4A46" w:rsidRDefault="009D4A46" w:rsidP="009D4A46">
      <w:pPr>
        <w:pStyle w:val="Default"/>
        <w:numPr>
          <w:ilvl w:val="0"/>
          <w:numId w:val="37"/>
        </w:numPr>
        <w:spacing w:after="57" w:line="276" w:lineRule="auto"/>
        <w:ind w:left="360"/>
        <w:jc w:val="both"/>
        <w:rPr>
          <w:rFonts w:ascii="Arial" w:hAnsi="Arial" w:cs="Arial"/>
          <w:sz w:val="22"/>
          <w:szCs w:val="22"/>
        </w:rPr>
      </w:pPr>
      <w:r w:rsidRPr="009D4A46">
        <w:rPr>
          <w:rFonts w:ascii="Arial" w:hAnsi="Arial" w:cs="Arial"/>
          <w:b/>
          <w:bCs/>
          <w:sz w:val="22"/>
          <w:szCs w:val="22"/>
        </w:rPr>
        <w:t xml:space="preserve">Guichet Plantations de </w:t>
      </w:r>
      <w:proofErr w:type="spellStart"/>
      <w:r w:rsidRPr="009D4A46">
        <w:rPr>
          <w:rFonts w:ascii="Arial" w:hAnsi="Arial" w:cs="Arial"/>
          <w:b/>
          <w:bCs/>
          <w:sz w:val="22"/>
          <w:szCs w:val="22"/>
        </w:rPr>
        <w:t>Natagriwal</w:t>
      </w:r>
      <w:proofErr w:type="spellEnd"/>
      <w:r>
        <w:rPr>
          <w:rFonts w:ascii="Arial" w:hAnsi="Arial" w:cs="Arial"/>
          <w:sz w:val="22"/>
          <w:szCs w:val="22"/>
        </w:rPr>
        <w:t> : V</w:t>
      </w:r>
      <w:r w:rsidRPr="009D4A46">
        <w:rPr>
          <w:rFonts w:ascii="Arial" w:hAnsi="Arial" w:cs="Arial"/>
          <w:sz w:val="22"/>
          <w:szCs w:val="22"/>
        </w:rPr>
        <w:t xml:space="preserve">otre entreprise veut planter en zone agricole ? </w:t>
      </w:r>
      <w:proofErr w:type="spellStart"/>
      <w:r w:rsidRPr="009D4A46">
        <w:rPr>
          <w:rFonts w:ascii="Arial" w:hAnsi="Arial" w:cs="Arial"/>
          <w:sz w:val="22"/>
          <w:szCs w:val="22"/>
        </w:rPr>
        <w:t>Natagriwal</w:t>
      </w:r>
      <w:proofErr w:type="spellEnd"/>
      <w:r w:rsidRPr="009D4A46">
        <w:rPr>
          <w:rFonts w:ascii="Arial" w:hAnsi="Arial" w:cs="Arial"/>
          <w:sz w:val="22"/>
          <w:szCs w:val="22"/>
        </w:rPr>
        <w:t xml:space="preserve"> peut apporter un soutien technique pour les plantations concertées avec les agriculteurs. </w:t>
      </w:r>
      <w:hyperlink r:id="rId18" w:history="1">
        <w:r>
          <w:rPr>
            <w:rStyle w:val="Lienhypertexte"/>
            <w:rFonts w:eastAsia="Cambria"/>
          </w:rPr>
          <w:t>En quelques mots | Natagriwal</w:t>
        </w:r>
      </w:hyperlink>
      <w:r>
        <w:t xml:space="preserve"> / </w:t>
      </w:r>
      <w:r w:rsidRPr="009D4A46">
        <w:rPr>
          <w:rFonts w:ascii="Arial" w:hAnsi="Arial" w:cs="Arial"/>
          <w:sz w:val="22"/>
          <w:szCs w:val="22"/>
        </w:rPr>
        <w:t xml:space="preserve">Contactez le Guichet Plantations de </w:t>
      </w:r>
      <w:proofErr w:type="spellStart"/>
      <w:r w:rsidRPr="009D4A46">
        <w:rPr>
          <w:rFonts w:ascii="Arial" w:hAnsi="Arial" w:cs="Arial"/>
          <w:sz w:val="22"/>
          <w:szCs w:val="22"/>
        </w:rPr>
        <w:t>Natagriwal</w:t>
      </w:r>
      <w:proofErr w:type="spellEnd"/>
      <w:r w:rsidRPr="009D4A46">
        <w:rPr>
          <w:rFonts w:ascii="Arial" w:hAnsi="Arial" w:cs="Arial"/>
          <w:sz w:val="22"/>
          <w:szCs w:val="22"/>
        </w:rPr>
        <w:t xml:space="preserve"> au 0493/33 15 89 ou à l’adresse </w:t>
      </w:r>
      <w:hyperlink r:id="rId19" w:history="1">
        <w:r w:rsidRPr="00672B86">
          <w:rPr>
            <w:rStyle w:val="Lienhypertexte"/>
            <w:rFonts w:cs="Arial"/>
          </w:rPr>
          <w:t>plantations@natagriwal.be</w:t>
        </w:r>
      </w:hyperlink>
      <w:r w:rsidRPr="009D4A46">
        <w:rPr>
          <w:rFonts w:ascii="Arial" w:hAnsi="Arial" w:cs="Arial"/>
          <w:sz w:val="22"/>
          <w:szCs w:val="22"/>
        </w:rPr>
        <w:t>.</w:t>
      </w:r>
    </w:p>
    <w:p w14:paraId="67DC11E1" w14:textId="77777777" w:rsidR="009D4A46" w:rsidRPr="009D4A46" w:rsidRDefault="009D4A46" w:rsidP="009D4A46">
      <w:pPr>
        <w:pStyle w:val="Default"/>
        <w:spacing w:after="57" w:line="276" w:lineRule="auto"/>
        <w:jc w:val="both"/>
        <w:rPr>
          <w:rFonts w:ascii="Arial" w:hAnsi="Arial" w:cs="Arial"/>
          <w:sz w:val="22"/>
          <w:szCs w:val="22"/>
        </w:rPr>
      </w:pPr>
    </w:p>
    <w:p w14:paraId="4551406F" w14:textId="5085B2B0" w:rsidR="009D4A46" w:rsidRDefault="009D4A46" w:rsidP="009D4A46">
      <w:pPr>
        <w:pStyle w:val="Default"/>
        <w:numPr>
          <w:ilvl w:val="0"/>
          <w:numId w:val="37"/>
        </w:numPr>
        <w:spacing w:after="57" w:line="276" w:lineRule="auto"/>
        <w:ind w:left="360"/>
        <w:jc w:val="both"/>
        <w:rPr>
          <w:rFonts w:ascii="Arial" w:hAnsi="Arial" w:cs="Arial"/>
          <w:sz w:val="22"/>
          <w:szCs w:val="22"/>
        </w:rPr>
      </w:pPr>
      <w:proofErr w:type="spellStart"/>
      <w:r w:rsidRPr="00F72B01">
        <w:rPr>
          <w:rFonts w:ascii="Arial" w:hAnsi="Arial" w:cs="Arial"/>
          <w:b/>
          <w:bCs/>
          <w:sz w:val="22"/>
          <w:szCs w:val="22"/>
        </w:rPr>
        <w:t>Adalia</w:t>
      </w:r>
      <w:proofErr w:type="spellEnd"/>
      <w:r w:rsidRPr="00F72B01">
        <w:rPr>
          <w:rFonts w:ascii="Arial" w:hAnsi="Arial" w:cs="Arial"/>
          <w:b/>
          <w:bCs/>
          <w:sz w:val="22"/>
          <w:szCs w:val="22"/>
        </w:rPr>
        <w:t xml:space="preserve"> 2.0 </w:t>
      </w:r>
      <w:r w:rsidR="00612700">
        <w:rPr>
          <w:rFonts w:ascii="Arial" w:hAnsi="Arial" w:cs="Arial"/>
          <w:sz w:val="22"/>
          <w:szCs w:val="22"/>
        </w:rPr>
        <w:t>Accompagne</w:t>
      </w:r>
      <w:r w:rsidRPr="00F72B01">
        <w:rPr>
          <w:rFonts w:ascii="Arial" w:hAnsi="Arial" w:cs="Arial"/>
          <w:sz w:val="22"/>
          <w:szCs w:val="22"/>
        </w:rPr>
        <w:t xml:space="preserve"> les </w:t>
      </w:r>
      <w:r>
        <w:rPr>
          <w:rFonts w:ascii="Arial" w:hAnsi="Arial" w:cs="Arial"/>
          <w:sz w:val="22"/>
          <w:szCs w:val="22"/>
        </w:rPr>
        <w:t>entreprises</w:t>
      </w:r>
      <w:r w:rsidRPr="00F72B01">
        <w:rPr>
          <w:rFonts w:ascii="Arial" w:hAnsi="Arial" w:cs="Arial"/>
          <w:sz w:val="22"/>
          <w:szCs w:val="22"/>
        </w:rPr>
        <w:t xml:space="preserve"> et les gestionnaires d'espaces verts vers des modes d'entretien respectueux de la nature en aidant à appliquer la gestion différenciée. </w:t>
      </w:r>
      <w:hyperlink r:id="rId20" w:history="1">
        <w:r w:rsidRPr="00672B86">
          <w:rPr>
            <w:rStyle w:val="Lienhypertexte"/>
            <w:rFonts w:cs="Arial"/>
          </w:rPr>
          <w:t>www.adalia.be</w:t>
        </w:r>
      </w:hyperlink>
      <w:r>
        <w:rPr>
          <w:rFonts w:ascii="Arial" w:hAnsi="Arial" w:cs="Arial"/>
          <w:sz w:val="22"/>
          <w:szCs w:val="22"/>
        </w:rPr>
        <w:t xml:space="preserve"> </w:t>
      </w:r>
      <w:r w:rsidRPr="00F72B01">
        <w:rPr>
          <w:rFonts w:ascii="Arial" w:hAnsi="Arial" w:cs="Arial"/>
          <w:sz w:val="22"/>
          <w:szCs w:val="22"/>
        </w:rPr>
        <w:t xml:space="preserve">/ Contact : </w:t>
      </w:r>
      <w:hyperlink r:id="rId21" w:history="1">
        <w:r w:rsidRPr="00672B86">
          <w:rPr>
            <w:rStyle w:val="Lienhypertexte"/>
            <w:rFonts w:cs="Arial"/>
          </w:rPr>
          <w:t>info@adalia.be</w:t>
        </w:r>
      </w:hyperlink>
      <w:r w:rsidRPr="00F72B01">
        <w:rPr>
          <w:rFonts w:ascii="Arial" w:hAnsi="Arial" w:cs="Arial"/>
          <w:sz w:val="22"/>
          <w:szCs w:val="22"/>
        </w:rPr>
        <w:t xml:space="preserve"> </w:t>
      </w:r>
    </w:p>
    <w:p w14:paraId="5921ABAE" w14:textId="77777777" w:rsidR="009D4A46" w:rsidRDefault="009D4A46" w:rsidP="009D4A46">
      <w:pPr>
        <w:pStyle w:val="Paragraphedeliste"/>
      </w:pPr>
    </w:p>
    <w:p w14:paraId="76B93505" w14:textId="3C39A907" w:rsidR="009D4A46" w:rsidRPr="00617540" w:rsidRDefault="009D4A46" w:rsidP="009D4A46">
      <w:pPr>
        <w:pStyle w:val="Default"/>
        <w:numPr>
          <w:ilvl w:val="0"/>
          <w:numId w:val="37"/>
        </w:numPr>
        <w:spacing w:after="57" w:line="276" w:lineRule="auto"/>
        <w:ind w:left="360"/>
        <w:jc w:val="both"/>
        <w:rPr>
          <w:rFonts w:ascii="Arial" w:hAnsi="Arial" w:cs="Arial"/>
          <w:color w:val="auto"/>
          <w:sz w:val="22"/>
          <w:szCs w:val="22"/>
        </w:rPr>
      </w:pPr>
      <w:proofErr w:type="spellStart"/>
      <w:r w:rsidRPr="009D4A46">
        <w:rPr>
          <w:rFonts w:ascii="Arial" w:hAnsi="Arial" w:cs="Arial"/>
          <w:b/>
          <w:bCs/>
          <w:sz w:val="22"/>
          <w:szCs w:val="22"/>
        </w:rPr>
        <w:t>Valbiom</w:t>
      </w:r>
      <w:proofErr w:type="spellEnd"/>
      <w:r w:rsidRPr="009D4A46">
        <w:rPr>
          <w:rFonts w:ascii="Arial" w:hAnsi="Arial" w:cs="Arial"/>
          <w:sz w:val="22"/>
          <w:szCs w:val="22"/>
        </w:rPr>
        <w:t xml:space="preserve"> : </w:t>
      </w:r>
      <w:r w:rsidR="00ED0D44">
        <w:rPr>
          <w:rFonts w:ascii="Arial" w:hAnsi="Arial" w:cs="Arial"/>
          <w:sz w:val="22"/>
          <w:szCs w:val="22"/>
        </w:rPr>
        <w:t>Encourage la p</w:t>
      </w:r>
      <w:r w:rsidRPr="009D4A46">
        <w:rPr>
          <w:rFonts w:ascii="Arial" w:hAnsi="Arial" w:cs="Arial"/>
          <w:sz w:val="22"/>
          <w:szCs w:val="22"/>
        </w:rPr>
        <w:t xml:space="preserve">roduction de biomasse et </w:t>
      </w:r>
      <w:r w:rsidR="00ED0D44">
        <w:rPr>
          <w:rFonts w:ascii="Arial" w:hAnsi="Arial" w:cs="Arial"/>
          <w:sz w:val="22"/>
          <w:szCs w:val="22"/>
        </w:rPr>
        <w:t xml:space="preserve">la </w:t>
      </w:r>
      <w:r w:rsidRPr="009D4A46">
        <w:rPr>
          <w:rFonts w:ascii="Arial" w:hAnsi="Arial" w:cs="Arial"/>
          <w:sz w:val="22"/>
          <w:szCs w:val="22"/>
        </w:rPr>
        <w:t xml:space="preserve">transformation en énergies et matériaux. </w:t>
      </w:r>
      <w:proofErr w:type="spellStart"/>
      <w:r w:rsidRPr="009D4A46">
        <w:rPr>
          <w:rFonts w:ascii="Arial" w:hAnsi="Arial" w:cs="Arial"/>
          <w:sz w:val="22"/>
          <w:szCs w:val="22"/>
        </w:rPr>
        <w:t>Valbiom</w:t>
      </w:r>
      <w:proofErr w:type="spellEnd"/>
      <w:r w:rsidRPr="009D4A46">
        <w:rPr>
          <w:rFonts w:ascii="Arial" w:hAnsi="Arial" w:cs="Arial"/>
          <w:sz w:val="22"/>
          <w:szCs w:val="22"/>
        </w:rPr>
        <w:t xml:space="preserve"> </w:t>
      </w:r>
      <w:r w:rsidR="00ED0D44">
        <w:rPr>
          <w:rFonts w:ascii="Arial" w:hAnsi="Arial" w:cs="Arial"/>
          <w:sz w:val="22"/>
          <w:szCs w:val="22"/>
        </w:rPr>
        <w:t>vous permet de</w:t>
      </w:r>
      <w:r w:rsidRPr="009D4A46">
        <w:rPr>
          <w:rFonts w:ascii="Arial" w:hAnsi="Arial" w:cs="Arial"/>
          <w:sz w:val="22"/>
          <w:szCs w:val="22"/>
        </w:rPr>
        <w:t xml:space="preserve"> bénéficier d'une expertise et d'un accompagnement technique si vous envisagez de valoriser vos tailles de haies ou d'arbres.</w:t>
      </w:r>
      <w:r w:rsidR="00A74D2D">
        <w:rPr>
          <w:rFonts w:ascii="Arial" w:hAnsi="Arial" w:cs="Arial"/>
          <w:sz w:val="22"/>
          <w:szCs w:val="22"/>
        </w:rPr>
        <w:t xml:space="preserve"> </w:t>
      </w:r>
      <w:hyperlink r:id="rId22" w:history="1">
        <w:proofErr w:type="spellStart"/>
        <w:r w:rsidR="00A74D2D">
          <w:rPr>
            <w:rStyle w:val="Lienhypertexte"/>
            <w:rFonts w:eastAsia="Cambria"/>
          </w:rPr>
          <w:t>Valbiom</w:t>
        </w:r>
        <w:proofErr w:type="spellEnd"/>
        <w:r w:rsidR="00A74D2D">
          <w:rPr>
            <w:rStyle w:val="Lienhypertexte"/>
            <w:rFonts w:eastAsia="Cambria"/>
          </w:rPr>
          <w:t xml:space="preserve"> - Valorisation de la biomasse</w:t>
        </w:r>
      </w:hyperlink>
    </w:p>
    <w:p w14:paraId="3A340238" w14:textId="77777777" w:rsidR="009D4A46" w:rsidRPr="00617540" w:rsidRDefault="009D4A46" w:rsidP="009D4A46">
      <w:pPr>
        <w:pStyle w:val="Paragraphedeliste"/>
      </w:pPr>
    </w:p>
    <w:p w14:paraId="0B358189" w14:textId="507ADD7F" w:rsidR="002F2417" w:rsidRPr="002F2417" w:rsidRDefault="002F2417" w:rsidP="00A74D2D">
      <w:pPr>
        <w:pStyle w:val="Default"/>
        <w:numPr>
          <w:ilvl w:val="0"/>
          <w:numId w:val="37"/>
        </w:numPr>
        <w:spacing w:after="57" w:line="276" w:lineRule="auto"/>
        <w:ind w:left="360"/>
        <w:jc w:val="both"/>
        <w:rPr>
          <w:rFonts w:ascii="Arial" w:hAnsi="Arial" w:cs="Arial"/>
          <w:color w:val="00B050"/>
          <w:sz w:val="22"/>
          <w:szCs w:val="22"/>
        </w:rPr>
      </w:pPr>
      <w:r w:rsidRPr="00617540">
        <w:rPr>
          <w:rFonts w:ascii="Arial" w:hAnsi="Arial" w:cs="Arial"/>
          <w:b/>
          <w:bCs/>
          <w:color w:val="auto"/>
          <w:sz w:val="22"/>
          <w:szCs w:val="22"/>
        </w:rPr>
        <w:t>E-BIOM :</w:t>
      </w:r>
      <w:r w:rsidRPr="00617540">
        <w:rPr>
          <w:rFonts w:ascii="Arial" w:hAnsi="Arial" w:cs="Arial"/>
          <w:color w:val="auto"/>
          <w:sz w:val="22"/>
          <w:szCs w:val="22"/>
        </w:rPr>
        <w:t xml:space="preserve"> </w:t>
      </w:r>
      <w:r w:rsidRPr="00617540">
        <w:rPr>
          <w:rFonts w:ascii="Arial" w:hAnsi="Arial" w:cs="Arial"/>
          <w:color w:val="auto"/>
          <w:sz w:val="22"/>
          <w:szCs w:val="22"/>
          <w:shd w:val="clear" w:color="auto" w:fill="FFFFFF"/>
        </w:rPr>
        <w:t>Sensibilisation, accompagnement</w:t>
      </w:r>
      <w:r w:rsidR="00611C2C">
        <w:rPr>
          <w:rFonts w:ascii="Arial" w:hAnsi="Arial" w:cs="Arial"/>
          <w:color w:val="auto"/>
          <w:sz w:val="22"/>
          <w:szCs w:val="22"/>
          <w:shd w:val="clear" w:color="auto" w:fill="FFFFFF"/>
        </w:rPr>
        <w:t>, certifications</w:t>
      </w:r>
      <w:r w:rsidR="00430481">
        <w:rPr>
          <w:rFonts w:ascii="Arial" w:hAnsi="Arial" w:cs="Arial"/>
          <w:color w:val="auto"/>
          <w:sz w:val="22"/>
          <w:szCs w:val="22"/>
          <w:shd w:val="clear" w:color="auto" w:fill="FFFFFF"/>
        </w:rPr>
        <w:t xml:space="preserve"> </w:t>
      </w:r>
      <w:r w:rsidRPr="00617540">
        <w:rPr>
          <w:rFonts w:ascii="Arial" w:hAnsi="Arial" w:cs="Arial"/>
          <w:color w:val="auto"/>
          <w:sz w:val="22"/>
          <w:szCs w:val="22"/>
          <w:shd w:val="clear" w:color="auto" w:fill="FFFFFF"/>
        </w:rPr>
        <w:t>et prise en compte de la biodiversité et des enjeux écologiques au sein de votre gestion d’entreprise</w:t>
      </w:r>
      <w:r w:rsidR="00430481">
        <w:rPr>
          <w:rFonts w:ascii="Arial" w:hAnsi="Arial" w:cs="Arial"/>
          <w:color w:val="auto"/>
          <w:sz w:val="22"/>
          <w:szCs w:val="22"/>
          <w:shd w:val="clear" w:color="auto" w:fill="FFFFFF"/>
        </w:rPr>
        <w:t>.</w:t>
      </w:r>
      <w:r w:rsidRPr="00617540">
        <w:rPr>
          <w:color w:val="auto"/>
        </w:rPr>
        <w:t xml:space="preserve"> </w:t>
      </w:r>
      <w:hyperlink r:id="rId23" w:history="1">
        <w:r>
          <w:rPr>
            <w:rStyle w:val="Lienhypertexte"/>
            <w:rFonts w:eastAsia="Cambria"/>
          </w:rPr>
          <w:t>Laboratoire et expertise scientifique dédiés à la biodiversité - E-BIOM</w:t>
        </w:r>
      </w:hyperlink>
    </w:p>
    <w:p w14:paraId="1EB71686" w14:textId="77777777" w:rsidR="002F2417" w:rsidRDefault="002F2417" w:rsidP="002F2417">
      <w:pPr>
        <w:pStyle w:val="Paragraphedeliste"/>
        <w:rPr>
          <w:b/>
          <w:bCs/>
        </w:rPr>
      </w:pPr>
    </w:p>
    <w:p w14:paraId="72D577BB" w14:textId="532D3881" w:rsidR="00A74D2D" w:rsidRDefault="009D4A46" w:rsidP="00A74D2D">
      <w:pPr>
        <w:pStyle w:val="Default"/>
        <w:numPr>
          <w:ilvl w:val="0"/>
          <w:numId w:val="37"/>
        </w:numPr>
        <w:spacing w:after="57" w:line="276" w:lineRule="auto"/>
        <w:ind w:left="360"/>
        <w:jc w:val="both"/>
        <w:rPr>
          <w:rFonts w:ascii="Arial" w:hAnsi="Arial" w:cs="Arial"/>
          <w:sz w:val="22"/>
          <w:szCs w:val="22"/>
        </w:rPr>
      </w:pPr>
      <w:r w:rsidRPr="00A74D2D">
        <w:rPr>
          <w:rFonts w:ascii="Arial" w:hAnsi="Arial" w:cs="Arial"/>
          <w:b/>
          <w:bCs/>
          <w:sz w:val="22"/>
          <w:szCs w:val="22"/>
        </w:rPr>
        <w:t>AWAF</w:t>
      </w:r>
      <w:r w:rsidR="00E95CFE">
        <w:rPr>
          <w:rFonts w:ascii="Arial" w:hAnsi="Arial" w:cs="Arial"/>
          <w:b/>
          <w:bCs/>
          <w:sz w:val="22"/>
          <w:szCs w:val="22"/>
        </w:rPr>
        <w:t xml:space="preserve"> </w:t>
      </w:r>
      <w:r w:rsidRPr="00A74D2D">
        <w:rPr>
          <w:rFonts w:ascii="Arial" w:hAnsi="Arial" w:cs="Arial"/>
          <w:sz w:val="22"/>
          <w:szCs w:val="22"/>
        </w:rPr>
        <w:t>:</w:t>
      </w:r>
      <w:r w:rsidR="00430481">
        <w:rPr>
          <w:rFonts w:ascii="Arial" w:hAnsi="Arial" w:cs="Arial"/>
          <w:sz w:val="22"/>
          <w:szCs w:val="22"/>
        </w:rPr>
        <w:t xml:space="preserve"> </w:t>
      </w:r>
      <w:r w:rsidRPr="00A74D2D">
        <w:rPr>
          <w:rFonts w:ascii="Arial" w:hAnsi="Arial" w:cs="Arial"/>
          <w:sz w:val="22"/>
          <w:szCs w:val="22"/>
        </w:rPr>
        <w:t xml:space="preserve">Chaque année, l’AWAF accompagne des entreprises qui porte un projet de plantations dans le cadre d’un </w:t>
      </w:r>
      <w:proofErr w:type="spellStart"/>
      <w:r w:rsidRPr="00A74D2D">
        <w:rPr>
          <w:rFonts w:ascii="Arial" w:hAnsi="Arial" w:cs="Arial"/>
          <w:sz w:val="22"/>
          <w:szCs w:val="22"/>
        </w:rPr>
        <w:t>teambuilding</w:t>
      </w:r>
      <w:proofErr w:type="spellEnd"/>
      <w:r w:rsidR="00A74D2D">
        <w:rPr>
          <w:rFonts w:ascii="Arial" w:hAnsi="Arial" w:cs="Arial"/>
          <w:sz w:val="22"/>
          <w:szCs w:val="22"/>
        </w:rPr>
        <w:t xml:space="preserve"> </w:t>
      </w:r>
      <w:hyperlink r:id="rId24" w:history="1">
        <w:r w:rsidR="00A74D2D">
          <w:rPr>
            <w:rStyle w:val="Lienhypertexte"/>
            <w:rFonts w:eastAsia="Cambria"/>
          </w:rPr>
          <w:t>https://awafinfo.wixsite.com/awaf</w:t>
        </w:r>
      </w:hyperlink>
    </w:p>
    <w:p w14:paraId="35B31A28" w14:textId="32FF402E" w:rsidR="00A74D2D" w:rsidRDefault="00A74D2D" w:rsidP="00A74D2D">
      <w:pPr>
        <w:pStyle w:val="Paragraphedeliste"/>
      </w:pPr>
    </w:p>
    <w:p w14:paraId="054E01C7" w14:textId="77777777" w:rsidR="00A74D2D" w:rsidRDefault="00A74D2D" w:rsidP="00A74D2D">
      <w:pPr>
        <w:pStyle w:val="Paragraphedeliste"/>
      </w:pPr>
    </w:p>
    <w:p w14:paraId="7D8AA0D8" w14:textId="19193A34" w:rsidR="009D4A46" w:rsidRPr="00A74D2D" w:rsidRDefault="009D4A46" w:rsidP="009A536E">
      <w:pPr>
        <w:pStyle w:val="Default"/>
        <w:numPr>
          <w:ilvl w:val="0"/>
          <w:numId w:val="37"/>
        </w:numPr>
        <w:spacing w:after="57" w:line="276" w:lineRule="auto"/>
        <w:ind w:left="360"/>
        <w:jc w:val="both"/>
        <w:rPr>
          <w:rFonts w:ascii="Arial" w:hAnsi="Arial" w:cs="Arial"/>
          <w:sz w:val="22"/>
          <w:szCs w:val="22"/>
        </w:rPr>
      </w:pPr>
      <w:r w:rsidRPr="00A74D2D">
        <w:rPr>
          <w:rFonts w:ascii="Arial" w:hAnsi="Arial" w:cs="Arial"/>
          <w:b/>
          <w:bCs/>
          <w:sz w:val="22"/>
          <w:szCs w:val="22"/>
        </w:rPr>
        <w:t>Réseau Nature Entreprise</w:t>
      </w:r>
      <w:r w:rsidR="00A74D2D" w:rsidRPr="00A74D2D">
        <w:rPr>
          <w:rFonts w:ascii="Arial" w:hAnsi="Arial" w:cs="Arial"/>
          <w:sz w:val="22"/>
          <w:szCs w:val="22"/>
        </w:rPr>
        <w:t xml:space="preserve"> : </w:t>
      </w:r>
      <w:r w:rsidRPr="00A74D2D">
        <w:rPr>
          <w:rFonts w:ascii="Arial" w:hAnsi="Arial" w:cs="Arial"/>
          <w:sz w:val="22"/>
          <w:szCs w:val="22"/>
        </w:rPr>
        <w:t>Le Réseau Nature Entreprise accompagne et conseille les entreprises qui souhaitent amener une gestion plus douce de leurs espaces verts, moins interventionniste et plus accueillante pour la nature.</w:t>
      </w:r>
    </w:p>
    <w:p w14:paraId="4A496A5D" w14:textId="2956F36E" w:rsidR="009D4A46" w:rsidRPr="009D4A46" w:rsidRDefault="009D4A46" w:rsidP="009D4A46">
      <w:pPr>
        <w:pStyle w:val="Default"/>
        <w:spacing w:after="57" w:line="276" w:lineRule="auto"/>
        <w:ind w:left="360"/>
        <w:jc w:val="both"/>
        <w:rPr>
          <w:rFonts w:ascii="Arial" w:hAnsi="Arial" w:cs="Arial"/>
          <w:sz w:val="22"/>
          <w:szCs w:val="22"/>
        </w:rPr>
      </w:pPr>
      <w:r w:rsidRPr="009D4A46">
        <w:rPr>
          <w:rFonts w:ascii="Arial" w:hAnsi="Arial" w:cs="Arial"/>
          <w:sz w:val="22"/>
          <w:szCs w:val="22"/>
        </w:rPr>
        <w:t xml:space="preserve">L’action principale soutenue par ce réseau est l’obtention du label </w:t>
      </w:r>
      <w:r w:rsidR="00430481">
        <w:rPr>
          <w:rFonts w:ascii="Arial" w:hAnsi="Arial" w:cs="Arial"/>
          <w:sz w:val="22"/>
          <w:szCs w:val="22"/>
        </w:rPr>
        <w:t>« </w:t>
      </w:r>
      <w:r w:rsidRPr="009D4A46">
        <w:rPr>
          <w:rFonts w:ascii="Arial" w:hAnsi="Arial" w:cs="Arial"/>
          <w:sz w:val="22"/>
          <w:szCs w:val="22"/>
        </w:rPr>
        <w:t>Réseau Nature</w:t>
      </w:r>
      <w:r w:rsidR="00430481">
        <w:rPr>
          <w:rFonts w:ascii="Arial" w:hAnsi="Arial" w:cs="Arial"/>
          <w:sz w:val="22"/>
          <w:szCs w:val="22"/>
        </w:rPr>
        <w:t> »</w:t>
      </w:r>
      <w:r w:rsidRPr="009D4A46">
        <w:rPr>
          <w:rFonts w:ascii="Arial" w:hAnsi="Arial" w:cs="Arial"/>
          <w:sz w:val="22"/>
          <w:szCs w:val="22"/>
        </w:rPr>
        <w:t>.</w:t>
      </w:r>
    </w:p>
    <w:p w14:paraId="7D826133" w14:textId="6438A6ED" w:rsidR="009D4A46" w:rsidRPr="009D4A46" w:rsidRDefault="009D4A46" w:rsidP="009D4A46">
      <w:pPr>
        <w:pStyle w:val="Default"/>
        <w:spacing w:after="57" w:line="276" w:lineRule="auto"/>
        <w:ind w:left="360"/>
        <w:jc w:val="both"/>
        <w:rPr>
          <w:rFonts w:ascii="Arial" w:hAnsi="Arial" w:cs="Arial"/>
          <w:sz w:val="22"/>
          <w:szCs w:val="22"/>
        </w:rPr>
      </w:pPr>
      <w:r w:rsidRPr="009D4A46">
        <w:rPr>
          <w:rFonts w:ascii="Arial" w:hAnsi="Arial" w:cs="Arial"/>
          <w:sz w:val="22"/>
          <w:szCs w:val="22"/>
        </w:rPr>
        <w:t xml:space="preserve">Le Réseau Nature Entreprise réalise un audit biodiversité sur le site de l’entreprise, fait des recommandations pour l’aménagement et l’entretien des espaces verts. L’entreprise recevra le label Réseau Nature après un an, si elle a bien mis en œuvre son plan de gestion et </w:t>
      </w:r>
      <w:r w:rsidR="00430481">
        <w:rPr>
          <w:rFonts w:ascii="Arial" w:hAnsi="Arial" w:cs="Arial"/>
          <w:sz w:val="22"/>
          <w:szCs w:val="22"/>
        </w:rPr>
        <w:t>le</w:t>
      </w:r>
      <w:r w:rsidRPr="009D4A46">
        <w:rPr>
          <w:rFonts w:ascii="Arial" w:hAnsi="Arial" w:cs="Arial"/>
          <w:sz w:val="22"/>
          <w:szCs w:val="22"/>
        </w:rPr>
        <w:t>s recommandations. Des visites de suivi sont ensuite organisées tous les deux ans ou plus régulièrement si l’entreprise le souhaite. Parallèlement à cela, le réseau coache parfois les équipes en charge des espaces verts dans leurs tâches d’aménagements et de gestion du site, organise des activités de sensibilisation et de formation du personnel, etc.</w:t>
      </w:r>
    </w:p>
    <w:p w14:paraId="6785692F" w14:textId="03092786" w:rsidR="00F72B01" w:rsidRDefault="009D4A46" w:rsidP="009D4A46">
      <w:pPr>
        <w:pStyle w:val="Default"/>
        <w:spacing w:after="57" w:line="276" w:lineRule="auto"/>
        <w:ind w:left="360"/>
        <w:jc w:val="both"/>
      </w:pPr>
      <w:r w:rsidRPr="009D4A46">
        <w:rPr>
          <w:rFonts w:ascii="Arial" w:hAnsi="Arial" w:cs="Arial"/>
          <w:sz w:val="22"/>
          <w:szCs w:val="22"/>
        </w:rPr>
        <w:t>Plus d'infos sur le Label Réseau Nature</w:t>
      </w:r>
      <w:r w:rsidR="00A74D2D">
        <w:rPr>
          <w:rFonts w:ascii="Arial" w:hAnsi="Arial" w:cs="Arial"/>
          <w:sz w:val="22"/>
          <w:szCs w:val="22"/>
        </w:rPr>
        <w:t xml:space="preserve"> </w:t>
      </w:r>
      <w:hyperlink r:id="rId25" w:history="1">
        <w:r w:rsidR="00A74D2D">
          <w:rPr>
            <w:rStyle w:val="Lienhypertexte"/>
            <w:rFonts w:eastAsia="Cambria"/>
          </w:rPr>
          <w:t>Entreprises - Projet Réseau Nature (natagora.be)</w:t>
        </w:r>
      </w:hyperlink>
    </w:p>
    <w:p w14:paraId="113DE632" w14:textId="77777777" w:rsidR="00A74D2D" w:rsidRPr="00F72B01" w:rsidRDefault="00A74D2D" w:rsidP="00A74D2D">
      <w:pPr>
        <w:pStyle w:val="Default"/>
        <w:spacing w:after="57" w:line="276" w:lineRule="auto"/>
        <w:jc w:val="both"/>
        <w:rPr>
          <w:rFonts w:ascii="Arial" w:hAnsi="Arial" w:cs="Arial"/>
          <w:sz w:val="22"/>
          <w:szCs w:val="22"/>
        </w:rPr>
      </w:pPr>
    </w:p>
    <w:p w14:paraId="794099CC" w14:textId="1CCDCA7D" w:rsidR="00EF240D" w:rsidRPr="00F72B01" w:rsidRDefault="00EF240D" w:rsidP="00F72B01">
      <w:pPr>
        <w:pStyle w:val="Default"/>
        <w:numPr>
          <w:ilvl w:val="0"/>
          <w:numId w:val="37"/>
        </w:numPr>
        <w:spacing w:after="57" w:line="276" w:lineRule="auto"/>
        <w:ind w:left="360"/>
        <w:jc w:val="both"/>
        <w:rPr>
          <w:rFonts w:ascii="Arial" w:hAnsi="Arial" w:cs="Arial"/>
          <w:sz w:val="22"/>
          <w:szCs w:val="22"/>
        </w:rPr>
      </w:pPr>
      <w:proofErr w:type="spellStart"/>
      <w:r w:rsidRPr="00F72B01">
        <w:rPr>
          <w:rFonts w:ascii="Arial" w:hAnsi="Arial" w:cs="Arial"/>
          <w:b/>
          <w:bCs/>
          <w:sz w:val="22"/>
          <w:szCs w:val="22"/>
        </w:rPr>
        <w:t>Conseil’haies</w:t>
      </w:r>
      <w:proofErr w:type="spellEnd"/>
      <w:r w:rsidRPr="00F72B01">
        <w:rPr>
          <w:rFonts w:ascii="Arial" w:hAnsi="Arial" w:cs="Arial"/>
          <w:b/>
          <w:bCs/>
          <w:sz w:val="22"/>
          <w:szCs w:val="22"/>
        </w:rPr>
        <w:t xml:space="preserve"> : </w:t>
      </w:r>
      <w:r w:rsidRPr="00F72B01">
        <w:rPr>
          <w:rFonts w:ascii="Arial" w:hAnsi="Arial" w:cs="Arial"/>
          <w:sz w:val="22"/>
          <w:szCs w:val="22"/>
        </w:rPr>
        <w:t>Des conseillers ont été désignés afin d’aider les</w:t>
      </w:r>
      <w:r w:rsidR="00F72B01">
        <w:rPr>
          <w:rFonts w:ascii="Arial" w:hAnsi="Arial" w:cs="Arial"/>
          <w:sz w:val="22"/>
          <w:szCs w:val="22"/>
        </w:rPr>
        <w:t xml:space="preserve"> entreprises et les</w:t>
      </w:r>
      <w:r w:rsidRPr="00F72B01">
        <w:rPr>
          <w:rFonts w:ascii="Arial" w:hAnsi="Arial" w:cs="Arial"/>
          <w:sz w:val="22"/>
          <w:szCs w:val="22"/>
        </w:rPr>
        <w:t xml:space="preserve"> communes dans le cadre de la plantation de haies, arbres et arbres fruitiers. Les informations et contacts sont disponibles sur le site internet « </w:t>
      </w:r>
      <w:proofErr w:type="spellStart"/>
      <w:r w:rsidRPr="00F72B01">
        <w:rPr>
          <w:rFonts w:ascii="Arial" w:hAnsi="Arial" w:cs="Arial"/>
          <w:sz w:val="22"/>
          <w:szCs w:val="22"/>
        </w:rPr>
        <w:t>yesweplant</w:t>
      </w:r>
      <w:proofErr w:type="spellEnd"/>
      <w:r w:rsidRPr="00F72B01">
        <w:rPr>
          <w:rFonts w:ascii="Arial" w:hAnsi="Arial" w:cs="Arial"/>
          <w:sz w:val="22"/>
          <w:szCs w:val="22"/>
        </w:rPr>
        <w:t xml:space="preserve"> ». </w:t>
      </w:r>
      <w:hyperlink r:id="rId26" w:history="1">
        <w:r w:rsidR="00F72B01">
          <w:rPr>
            <w:rStyle w:val="Lienhypertexte"/>
            <w:rFonts w:eastAsia="Cambria"/>
          </w:rPr>
          <w:t xml:space="preserve">Vos partenaires - Yes ! </w:t>
        </w:r>
        <w:proofErr w:type="spellStart"/>
        <w:r w:rsidR="00F72B01">
          <w:rPr>
            <w:rStyle w:val="Lienhypertexte"/>
            <w:rFonts w:eastAsia="Cambria"/>
          </w:rPr>
          <w:t>We</w:t>
        </w:r>
        <w:proofErr w:type="spellEnd"/>
        <w:r w:rsidR="00F72B01">
          <w:rPr>
            <w:rStyle w:val="Lienhypertexte"/>
            <w:rFonts w:eastAsia="Cambria"/>
          </w:rPr>
          <w:t xml:space="preserve"> plant ! (</w:t>
        </w:r>
        <w:proofErr w:type="gramStart"/>
        <w:r w:rsidR="00F72B01">
          <w:rPr>
            <w:rStyle w:val="Lienhypertexte"/>
            <w:rFonts w:eastAsia="Cambria"/>
          </w:rPr>
          <w:t>wallonie.be</w:t>
        </w:r>
        <w:proofErr w:type="gramEnd"/>
        <w:r w:rsidR="00F72B01">
          <w:rPr>
            <w:rStyle w:val="Lienhypertexte"/>
            <w:rFonts w:eastAsia="Cambria"/>
          </w:rPr>
          <w:t>)</w:t>
        </w:r>
      </w:hyperlink>
    </w:p>
    <w:p w14:paraId="6597389D" w14:textId="77777777" w:rsidR="00F72B01" w:rsidRDefault="00F72B01" w:rsidP="00F72B01">
      <w:pPr>
        <w:pStyle w:val="Paragraphedeliste"/>
      </w:pPr>
    </w:p>
    <w:p w14:paraId="4E90B8CD" w14:textId="77777777" w:rsidR="009D4A46" w:rsidRDefault="00F72B01" w:rsidP="00F72B01">
      <w:pPr>
        <w:pStyle w:val="Default"/>
        <w:numPr>
          <w:ilvl w:val="0"/>
          <w:numId w:val="37"/>
        </w:numPr>
        <w:spacing w:after="57" w:line="276" w:lineRule="auto"/>
        <w:ind w:left="360"/>
        <w:jc w:val="both"/>
        <w:rPr>
          <w:rFonts w:ascii="Arial" w:hAnsi="Arial" w:cs="Arial"/>
          <w:sz w:val="22"/>
          <w:szCs w:val="22"/>
        </w:rPr>
      </w:pPr>
      <w:r w:rsidRPr="00F72B01">
        <w:rPr>
          <w:rFonts w:ascii="Arial" w:hAnsi="Arial" w:cs="Arial"/>
          <w:i/>
          <w:iCs/>
          <w:sz w:val="22"/>
          <w:szCs w:val="22"/>
        </w:rPr>
        <w:t>À l’échelle d’un parc d’activités économiques :</w:t>
      </w:r>
      <w:r>
        <w:rPr>
          <w:rFonts w:ascii="Arial" w:hAnsi="Arial" w:cs="Arial"/>
          <w:sz w:val="22"/>
          <w:szCs w:val="22"/>
        </w:rPr>
        <w:t xml:space="preserve"> </w:t>
      </w:r>
    </w:p>
    <w:p w14:paraId="569F5AB2" w14:textId="77777777" w:rsidR="009D4A46" w:rsidRDefault="00F72B01" w:rsidP="009D4A46">
      <w:pPr>
        <w:pStyle w:val="Default"/>
        <w:numPr>
          <w:ilvl w:val="1"/>
          <w:numId w:val="37"/>
        </w:numPr>
        <w:spacing w:after="57" w:line="276" w:lineRule="auto"/>
        <w:jc w:val="both"/>
        <w:rPr>
          <w:rFonts w:ascii="Arial" w:hAnsi="Arial" w:cs="Arial"/>
          <w:sz w:val="22"/>
          <w:szCs w:val="22"/>
        </w:rPr>
      </w:pPr>
      <w:proofErr w:type="gramStart"/>
      <w:r>
        <w:rPr>
          <w:rFonts w:ascii="Arial" w:hAnsi="Arial" w:cs="Arial"/>
          <w:sz w:val="22"/>
          <w:szCs w:val="22"/>
        </w:rPr>
        <w:t>une</w:t>
      </w:r>
      <w:proofErr w:type="gramEnd"/>
      <w:r>
        <w:rPr>
          <w:rFonts w:ascii="Arial" w:hAnsi="Arial" w:cs="Arial"/>
          <w:sz w:val="22"/>
          <w:szCs w:val="22"/>
        </w:rPr>
        <w:t xml:space="preserve"> </w:t>
      </w:r>
      <w:hyperlink r:id="rId27" w:history="1">
        <w:r w:rsidRPr="00F72B01">
          <w:rPr>
            <w:rStyle w:val="Lienhypertexte"/>
            <w:rFonts w:cs="Arial"/>
          </w:rPr>
          <w:t>Agence de Développement Territorial</w:t>
        </w:r>
      </w:hyperlink>
    </w:p>
    <w:p w14:paraId="7B82A45E" w14:textId="77777777" w:rsidR="009D4A46" w:rsidRDefault="00F72B01" w:rsidP="009D4A46">
      <w:pPr>
        <w:pStyle w:val="Default"/>
        <w:numPr>
          <w:ilvl w:val="1"/>
          <w:numId w:val="37"/>
        </w:numPr>
        <w:spacing w:after="57" w:line="276" w:lineRule="auto"/>
        <w:jc w:val="both"/>
        <w:rPr>
          <w:rFonts w:ascii="Arial" w:hAnsi="Arial" w:cs="Arial"/>
          <w:sz w:val="22"/>
          <w:szCs w:val="22"/>
        </w:rPr>
      </w:pPr>
      <w:proofErr w:type="gramStart"/>
      <w:r>
        <w:rPr>
          <w:rFonts w:ascii="Arial" w:hAnsi="Arial" w:cs="Arial"/>
          <w:sz w:val="22"/>
          <w:szCs w:val="22"/>
        </w:rPr>
        <w:t>un</w:t>
      </w:r>
      <w:proofErr w:type="gramEnd"/>
      <w:r>
        <w:rPr>
          <w:rFonts w:ascii="Arial" w:hAnsi="Arial" w:cs="Arial"/>
          <w:sz w:val="22"/>
          <w:szCs w:val="22"/>
        </w:rPr>
        <w:t xml:space="preserve"> </w:t>
      </w:r>
      <w:hyperlink r:id="rId28" w:history="1">
        <w:r w:rsidRPr="00F72B01">
          <w:rPr>
            <w:rStyle w:val="Lienhypertexte"/>
            <w:rFonts w:cs="Arial"/>
          </w:rPr>
          <w:t>Port Autonome</w:t>
        </w:r>
      </w:hyperlink>
      <w:r>
        <w:rPr>
          <w:rFonts w:ascii="Arial" w:hAnsi="Arial" w:cs="Arial"/>
          <w:sz w:val="22"/>
          <w:szCs w:val="22"/>
        </w:rPr>
        <w:t xml:space="preserve"> </w:t>
      </w:r>
    </w:p>
    <w:p w14:paraId="1DDDEB43" w14:textId="7E59C8BE" w:rsidR="00F72B01" w:rsidRPr="00F72B01" w:rsidRDefault="00F72B01" w:rsidP="009D4A46">
      <w:pPr>
        <w:pStyle w:val="Default"/>
        <w:numPr>
          <w:ilvl w:val="1"/>
          <w:numId w:val="37"/>
        </w:numPr>
        <w:spacing w:after="57" w:line="276" w:lineRule="auto"/>
        <w:jc w:val="both"/>
        <w:rPr>
          <w:rFonts w:ascii="Arial" w:hAnsi="Arial" w:cs="Arial"/>
          <w:sz w:val="22"/>
          <w:szCs w:val="22"/>
        </w:rPr>
      </w:pPr>
      <w:proofErr w:type="gramStart"/>
      <w:r>
        <w:rPr>
          <w:rFonts w:ascii="Arial" w:hAnsi="Arial" w:cs="Arial"/>
          <w:sz w:val="22"/>
          <w:szCs w:val="22"/>
        </w:rPr>
        <w:t>une</w:t>
      </w:r>
      <w:proofErr w:type="gramEnd"/>
      <w:r>
        <w:rPr>
          <w:rFonts w:ascii="Arial" w:hAnsi="Arial" w:cs="Arial"/>
          <w:sz w:val="22"/>
          <w:szCs w:val="22"/>
        </w:rPr>
        <w:t xml:space="preserve"> Association d’entreprise</w:t>
      </w:r>
      <w:r w:rsidR="009D4A46">
        <w:rPr>
          <w:rFonts w:ascii="Arial" w:hAnsi="Arial" w:cs="Arial"/>
          <w:sz w:val="22"/>
          <w:szCs w:val="22"/>
        </w:rPr>
        <w:t xml:space="preserve"> (une trentaine actives en Wallonie)</w:t>
      </w:r>
    </w:p>
    <w:p w14:paraId="032FC00E" w14:textId="77777777" w:rsidR="00F72B01" w:rsidRDefault="00F72B01" w:rsidP="00F72B01">
      <w:pPr>
        <w:pStyle w:val="Default"/>
        <w:spacing w:after="57" w:line="276" w:lineRule="auto"/>
        <w:ind w:left="360"/>
        <w:jc w:val="both"/>
        <w:rPr>
          <w:rFonts w:ascii="Arial" w:hAnsi="Arial" w:cs="Arial"/>
          <w:sz w:val="22"/>
          <w:szCs w:val="22"/>
        </w:rPr>
      </w:pPr>
    </w:p>
    <w:p w14:paraId="521724CB" w14:textId="3AAE86CD" w:rsidR="00EF240D" w:rsidRDefault="00F72B01" w:rsidP="00F72B01">
      <w:pPr>
        <w:spacing w:after="57" w:line="276" w:lineRule="auto"/>
        <w:jc w:val="both"/>
        <w:rPr>
          <w:rFonts w:eastAsia="Century Gothic"/>
          <w:sz w:val="28"/>
          <w:szCs w:val="28"/>
          <w:u w:val="single"/>
          <w:lang w:eastAsia="en-US"/>
        </w:rPr>
      </w:pPr>
      <w:r w:rsidRPr="00F72B01">
        <w:rPr>
          <w:rFonts w:eastAsia="Century Gothic"/>
          <w:sz w:val="28"/>
          <w:szCs w:val="28"/>
          <w:u w:val="single"/>
          <w:lang w:eastAsia="en-US"/>
        </w:rPr>
        <w:t>Ressources</w:t>
      </w:r>
      <w:r w:rsidR="005D2855">
        <w:rPr>
          <w:rFonts w:eastAsia="Century Gothic"/>
          <w:sz w:val="28"/>
          <w:szCs w:val="28"/>
          <w:u w:val="single"/>
          <w:lang w:eastAsia="en-US"/>
        </w:rPr>
        <w:t xml:space="preserve"> inspirantes</w:t>
      </w:r>
      <w:r w:rsidRPr="00F72B01">
        <w:rPr>
          <w:rFonts w:eastAsia="Century Gothic"/>
          <w:sz w:val="28"/>
          <w:szCs w:val="28"/>
          <w:u w:val="single"/>
          <w:lang w:eastAsia="en-US"/>
        </w:rPr>
        <w:t> :</w:t>
      </w:r>
    </w:p>
    <w:p w14:paraId="59FD1560" w14:textId="77777777" w:rsidR="00F72B01" w:rsidRPr="00F72B01" w:rsidRDefault="00F72B01" w:rsidP="00F72B01">
      <w:pPr>
        <w:spacing w:after="57" w:line="276" w:lineRule="auto"/>
        <w:jc w:val="both"/>
        <w:rPr>
          <w:rFonts w:eastAsia="Century Gothic"/>
          <w:u w:val="single"/>
          <w:lang w:eastAsia="en-US"/>
        </w:rPr>
      </w:pPr>
    </w:p>
    <w:p w14:paraId="493F8733" w14:textId="18CE1A0F" w:rsidR="00A74D2D" w:rsidRPr="00A74D2D" w:rsidRDefault="00000000" w:rsidP="00F72B01">
      <w:pPr>
        <w:pStyle w:val="Default"/>
        <w:numPr>
          <w:ilvl w:val="0"/>
          <w:numId w:val="37"/>
        </w:numPr>
        <w:spacing w:after="57" w:line="276" w:lineRule="auto"/>
        <w:ind w:left="360"/>
        <w:jc w:val="both"/>
        <w:rPr>
          <w:rFonts w:ascii="Arial" w:hAnsi="Arial" w:cs="Arial"/>
          <w:sz w:val="22"/>
          <w:szCs w:val="22"/>
        </w:rPr>
      </w:pPr>
      <w:hyperlink r:id="rId29" w:history="1">
        <w:r w:rsidR="00A74D2D">
          <w:rPr>
            <w:rStyle w:val="Lienhypertexte"/>
            <w:rFonts w:eastAsia="Cambria"/>
          </w:rPr>
          <w:t>Fiches Pratiques | Réseau Wallonie Nature | Agir | La biodiversité en Wallonie</w:t>
        </w:r>
      </w:hyperlink>
    </w:p>
    <w:p w14:paraId="35CA5F3B" w14:textId="0B2C73BD" w:rsidR="00A74D2D" w:rsidRPr="00A74D2D" w:rsidRDefault="00000000" w:rsidP="00F72B01">
      <w:pPr>
        <w:pStyle w:val="Default"/>
        <w:numPr>
          <w:ilvl w:val="0"/>
          <w:numId w:val="37"/>
        </w:numPr>
        <w:spacing w:after="57" w:line="276" w:lineRule="auto"/>
        <w:ind w:left="360"/>
        <w:jc w:val="both"/>
        <w:rPr>
          <w:rFonts w:ascii="Arial" w:hAnsi="Arial" w:cs="Arial"/>
          <w:sz w:val="22"/>
          <w:szCs w:val="22"/>
        </w:rPr>
      </w:pPr>
      <w:hyperlink r:id="rId30" w:history="1">
        <w:r w:rsidR="00A74D2D">
          <w:rPr>
            <w:rStyle w:val="Lienhypertexte"/>
            <w:rFonts w:eastAsia="Cambria"/>
          </w:rPr>
          <w:t xml:space="preserve">La Gestion Différenciée | </w:t>
        </w:r>
        <w:proofErr w:type="spellStart"/>
        <w:r w:rsidR="00A74D2D">
          <w:rPr>
            <w:rStyle w:val="Lienhypertexte"/>
            <w:rFonts w:eastAsia="Cambria"/>
          </w:rPr>
          <w:t>Adalia</w:t>
        </w:r>
        <w:proofErr w:type="spellEnd"/>
      </w:hyperlink>
    </w:p>
    <w:p w14:paraId="4360D707" w14:textId="2767AF5E" w:rsidR="00A74D2D" w:rsidRPr="0032081C" w:rsidRDefault="00000000" w:rsidP="00F72B01">
      <w:pPr>
        <w:pStyle w:val="Default"/>
        <w:numPr>
          <w:ilvl w:val="0"/>
          <w:numId w:val="37"/>
        </w:numPr>
        <w:spacing w:after="57" w:line="276" w:lineRule="auto"/>
        <w:ind w:left="360"/>
        <w:jc w:val="both"/>
        <w:rPr>
          <w:rStyle w:val="Lienhypertexte"/>
          <w:rFonts w:cs="Arial"/>
          <w:color w:val="000000"/>
          <w:u w:val="none"/>
        </w:rPr>
      </w:pPr>
      <w:hyperlink r:id="rId31" w:history="1">
        <w:r w:rsidR="00A74D2D">
          <w:rPr>
            <w:rStyle w:val="Lienhypertexte"/>
            <w:rFonts w:eastAsia="Cambria"/>
          </w:rPr>
          <w:t xml:space="preserve">Boîte à outils | </w:t>
        </w:r>
        <w:proofErr w:type="spellStart"/>
        <w:r w:rsidR="00A74D2D">
          <w:rPr>
            <w:rStyle w:val="Lienhypertexte"/>
            <w:rFonts w:eastAsia="Cambria"/>
          </w:rPr>
          <w:t>Ecowal</w:t>
        </w:r>
        <w:proofErr w:type="spellEnd"/>
      </w:hyperlink>
    </w:p>
    <w:p w14:paraId="56E7BC89" w14:textId="049C33B1" w:rsidR="0032081C" w:rsidRDefault="00000000" w:rsidP="00F72B01">
      <w:pPr>
        <w:pStyle w:val="Default"/>
        <w:numPr>
          <w:ilvl w:val="0"/>
          <w:numId w:val="37"/>
        </w:numPr>
        <w:spacing w:after="57" w:line="276" w:lineRule="auto"/>
        <w:ind w:left="360"/>
        <w:jc w:val="both"/>
        <w:rPr>
          <w:rFonts w:ascii="Arial" w:hAnsi="Arial" w:cs="Arial"/>
          <w:sz w:val="22"/>
          <w:szCs w:val="22"/>
        </w:rPr>
      </w:pPr>
      <w:hyperlink r:id="rId32" w:history="1">
        <w:r w:rsidR="0032081C" w:rsidRPr="0032081C">
          <w:rPr>
            <w:rStyle w:val="Lienhypertexte"/>
            <w:rFonts w:cs="Arial"/>
          </w:rPr>
          <w:t>Accueillir la biodiversité dans le bâti (Natagora)</w:t>
        </w:r>
      </w:hyperlink>
    </w:p>
    <w:p w14:paraId="0FFD8E25" w14:textId="6C68D0A6" w:rsidR="00F72B01" w:rsidRDefault="00F72B01" w:rsidP="00F72B01">
      <w:pPr>
        <w:pStyle w:val="Default"/>
        <w:numPr>
          <w:ilvl w:val="0"/>
          <w:numId w:val="37"/>
        </w:numPr>
        <w:spacing w:after="57" w:line="276" w:lineRule="auto"/>
        <w:ind w:left="360"/>
        <w:jc w:val="both"/>
        <w:rPr>
          <w:rFonts w:ascii="Arial" w:hAnsi="Arial" w:cs="Arial"/>
          <w:sz w:val="22"/>
          <w:szCs w:val="22"/>
        </w:rPr>
      </w:pPr>
      <w:r w:rsidRPr="00EF240D">
        <w:rPr>
          <w:rFonts w:ascii="Arial" w:hAnsi="Arial" w:cs="Arial"/>
          <w:sz w:val="22"/>
          <w:szCs w:val="22"/>
        </w:rPr>
        <w:t>Lien vers la bo</w:t>
      </w:r>
      <w:r w:rsidR="00430481">
        <w:rPr>
          <w:rFonts w:ascii="Arial" w:hAnsi="Arial" w:cs="Arial"/>
          <w:sz w:val="22"/>
          <w:szCs w:val="22"/>
        </w:rPr>
        <w:t>î</w:t>
      </w:r>
      <w:r w:rsidRPr="00EF240D">
        <w:rPr>
          <w:rFonts w:ascii="Arial" w:hAnsi="Arial" w:cs="Arial"/>
          <w:sz w:val="22"/>
          <w:szCs w:val="22"/>
        </w:rPr>
        <w:t xml:space="preserve">te à outils Zones Humides du Réseau </w:t>
      </w:r>
      <w:proofErr w:type="spellStart"/>
      <w:r w:rsidRPr="00EF240D">
        <w:rPr>
          <w:rFonts w:ascii="Arial" w:hAnsi="Arial" w:cs="Arial"/>
          <w:sz w:val="22"/>
          <w:szCs w:val="22"/>
        </w:rPr>
        <w:t>BiodiverCité</w:t>
      </w:r>
      <w:proofErr w:type="spellEnd"/>
      <w:r w:rsidRPr="00EF240D">
        <w:rPr>
          <w:rFonts w:ascii="Arial" w:hAnsi="Arial" w:cs="Arial"/>
          <w:sz w:val="22"/>
          <w:szCs w:val="22"/>
        </w:rPr>
        <w:t xml:space="preserve"> </w:t>
      </w:r>
      <w:proofErr w:type="gramStart"/>
      <w:r w:rsidRPr="00EF240D">
        <w:rPr>
          <w:rFonts w:ascii="Arial" w:hAnsi="Arial" w:cs="Arial"/>
          <w:sz w:val="22"/>
          <w:szCs w:val="22"/>
        </w:rPr>
        <w:t>2022:</w:t>
      </w:r>
      <w:proofErr w:type="gramEnd"/>
      <w:r w:rsidRPr="00EF240D">
        <w:rPr>
          <w:rFonts w:ascii="Arial" w:hAnsi="Arial" w:cs="Arial"/>
          <w:sz w:val="22"/>
          <w:szCs w:val="22"/>
        </w:rPr>
        <w:t xml:space="preserve"> </w:t>
      </w:r>
      <w:hyperlink r:id="rId33" w:history="1">
        <w:r w:rsidRPr="00672B86">
          <w:rPr>
            <w:rStyle w:val="Lienhypertexte"/>
            <w:rFonts w:cs="Arial"/>
          </w:rPr>
          <w:t>www.frw.be/biodivercite-outils-22.html</w:t>
        </w:r>
      </w:hyperlink>
      <w:r w:rsidRPr="00EF240D">
        <w:rPr>
          <w:rFonts w:ascii="Arial" w:hAnsi="Arial" w:cs="Arial"/>
          <w:sz w:val="22"/>
          <w:szCs w:val="22"/>
        </w:rPr>
        <w:t xml:space="preserve"> </w:t>
      </w:r>
    </w:p>
    <w:p w14:paraId="75FE1F40" w14:textId="497EB361" w:rsidR="00A74D2D" w:rsidRPr="0032081C" w:rsidRDefault="00000000" w:rsidP="00F72B01">
      <w:pPr>
        <w:pStyle w:val="Default"/>
        <w:numPr>
          <w:ilvl w:val="0"/>
          <w:numId w:val="37"/>
        </w:numPr>
        <w:spacing w:after="57" w:line="276" w:lineRule="auto"/>
        <w:ind w:left="360"/>
        <w:jc w:val="both"/>
        <w:rPr>
          <w:rStyle w:val="Lienhypertexte"/>
          <w:rFonts w:cs="Arial"/>
          <w:color w:val="000000"/>
          <w:u w:val="none"/>
        </w:rPr>
      </w:pPr>
      <w:hyperlink r:id="rId34" w:history="1">
        <w:r w:rsidR="00A74D2D">
          <w:rPr>
            <w:rStyle w:val="Lienhypertexte"/>
            <w:rFonts w:eastAsia="Cambria"/>
          </w:rPr>
          <w:t>Entreprises en action – UWE (environnement-entreprise.be)</w:t>
        </w:r>
      </w:hyperlink>
    </w:p>
    <w:p w14:paraId="08203534" w14:textId="6ABE4FFE" w:rsidR="0032081C" w:rsidRPr="0032081C" w:rsidRDefault="0032081C" w:rsidP="00F72B01">
      <w:pPr>
        <w:pStyle w:val="Default"/>
        <w:numPr>
          <w:ilvl w:val="0"/>
          <w:numId w:val="37"/>
        </w:numPr>
        <w:spacing w:after="57" w:line="276" w:lineRule="auto"/>
        <w:ind w:left="360"/>
        <w:jc w:val="both"/>
        <w:rPr>
          <w:rStyle w:val="Lienhypertexte"/>
          <w:rFonts w:cs="Arial"/>
          <w:color w:val="000000"/>
          <w:u w:val="none"/>
        </w:rPr>
      </w:pPr>
      <w:r w:rsidRPr="00207B68">
        <w:rPr>
          <w:rStyle w:val="Lienhypertexte"/>
          <w:rFonts w:eastAsia="Cambria"/>
        </w:rPr>
        <w:t xml:space="preserve">Fiche RISE biodiversité : Fiche 5 – La sauvegarde de la biodiversité, un enjeu majeur pour l’humanité - </w:t>
      </w:r>
      <w:hyperlink r:id="rId35" w:history="1">
        <w:r w:rsidRPr="00DC3BB0">
          <w:rPr>
            <w:rStyle w:val="Lienhypertexte"/>
            <w:rFonts w:eastAsia="Cambria"/>
          </w:rPr>
          <w:t>http://www.rise.be/ressources/aborder-l-environnement-dans-l-entreprise-fiches-pour-guider-l-action-syndicale.htm</w:t>
        </w:r>
      </w:hyperlink>
    </w:p>
    <w:p w14:paraId="4086D747" w14:textId="14049A2E" w:rsidR="00F72B01" w:rsidRPr="00617540" w:rsidRDefault="00000000" w:rsidP="00617540">
      <w:pPr>
        <w:pStyle w:val="Default"/>
        <w:numPr>
          <w:ilvl w:val="0"/>
          <w:numId w:val="37"/>
        </w:numPr>
        <w:spacing w:after="57" w:line="276" w:lineRule="auto"/>
        <w:ind w:left="360"/>
        <w:jc w:val="both"/>
        <w:rPr>
          <w:rFonts w:ascii="Arial" w:hAnsi="Arial" w:cs="Arial"/>
          <w:sz w:val="22"/>
          <w:szCs w:val="22"/>
        </w:rPr>
      </w:pPr>
      <w:hyperlink r:id="rId36" w:history="1">
        <w:r w:rsidR="0032081C" w:rsidRPr="0032081C">
          <w:rPr>
            <w:rStyle w:val="Lienhypertexte"/>
            <w:rFonts w:cs="Arial"/>
          </w:rPr>
          <w:t>Outil pédagogique développé par RISE</w:t>
        </w:r>
      </w:hyperlink>
    </w:p>
    <w:sectPr w:rsidR="00F72B01" w:rsidRPr="00617540" w:rsidSect="000E26D3">
      <w:headerReference w:type="default" r:id="rId37"/>
      <w:footerReference w:type="default" r:id="rId38"/>
      <w:headerReference w:type="first" r:id="rId39"/>
      <w:pgSz w:w="11906" w:h="16838"/>
      <w:pgMar w:top="16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85C48" w14:textId="77777777" w:rsidR="000E26D3" w:rsidRDefault="000E26D3" w:rsidP="00095690">
      <w:r>
        <w:separator/>
      </w:r>
    </w:p>
  </w:endnote>
  <w:endnote w:type="continuationSeparator" w:id="0">
    <w:p w14:paraId="0695A901" w14:textId="77777777" w:rsidR="000E26D3" w:rsidRDefault="000E26D3" w:rsidP="00095690">
      <w:r>
        <w:continuationSeparator/>
      </w:r>
    </w:p>
  </w:endnote>
  <w:endnote w:type="continuationNotice" w:id="1">
    <w:p w14:paraId="187CADF5" w14:textId="77777777" w:rsidR="000E26D3" w:rsidRDefault="000E2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BDE2B" w14:textId="77777777" w:rsidR="0064174C" w:rsidRDefault="0064174C"/>
  <w:p w14:paraId="50FA751D" w14:textId="77777777" w:rsidR="0064174C" w:rsidRDefault="0064174C"/>
  <w:tbl>
    <w:tblPr>
      <w:tblW w:w="9823" w:type="dxa"/>
      <w:tblInd w:w="-539" w:type="dxa"/>
      <w:tblBorders>
        <w:top w:val="single" w:sz="4" w:space="0" w:color="auto"/>
      </w:tblBorders>
      <w:tblLayout w:type="fixed"/>
      <w:tblCellMar>
        <w:left w:w="70" w:type="dxa"/>
        <w:right w:w="70" w:type="dxa"/>
      </w:tblCellMar>
      <w:tblLook w:val="0000" w:firstRow="0" w:lastRow="0" w:firstColumn="0" w:lastColumn="0" w:noHBand="0" w:noVBand="0"/>
    </w:tblPr>
    <w:tblGrid>
      <w:gridCol w:w="4934"/>
      <w:gridCol w:w="2672"/>
      <w:gridCol w:w="2217"/>
    </w:tblGrid>
    <w:tr w:rsidR="009A536E" w14:paraId="1728A197" w14:textId="77777777" w:rsidTr="0064174C">
      <w:tc>
        <w:tcPr>
          <w:tcW w:w="4934" w:type="dxa"/>
        </w:tcPr>
        <w:p w14:paraId="4A4A0405" w14:textId="4CEF44F9" w:rsidR="0064174C" w:rsidRPr="0064174C" w:rsidRDefault="009A536E" w:rsidP="0064174C">
          <w:pPr>
            <w:rPr>
              <w:rFonts w:ascii="Century Gothic" w:hAnsi="Century Gothic"/>
              <w:b/>
              <w:i/>
              <w:iCs/>
              <w:snapToGrid w:val="0"/>
              <w:sz w:val="16"/>
              <w:szCs w:val="16"/>
            </w:rPr>
          </w:pPr>
          <w:r w:rsidRPr="003E6DAE">
            <w:rPr>
              <w:rFonts w:ascii="Century Gothic" w:hAnsi="Century Gothic"/>
              <w:b/>
              <w:i/>
              <w:iCs/>
              <w:snapToGrid w:val="0"/>
              <w:sz w:val="16"/>
              <w:szCs w:val="16"/>
            </w:rPr>
            <w:t xml:space="preserve">APPEL A PROJETS « </w:t>
          </w:r>
          <w:r>
            <w:rPr>
              <w:rFonts w:ascii="Century Gothic" w:hAnsi="Century Gothic"/>
              <w:b/>
              <w:i/>
              <w:iCs/>
              <w:snapToGrid w:val="0"/>
              <w:sz w:val="16"/>
              <w:szCs w:val="16"/>
            </w:rPr>
            <w:t xml:space="preserve">Biodiversité Entreprises </w:t>
          </w:r>
          <w:r w:rsidRPr="003E6DAE">
            <w:rPr>
              <w:rFonts w:ascii="Century Gothic" w:hAnsi="Century Gothic"/>
              <w:b/>
              <w:i/>
              <w:iCs/>
              <w:snapToGrid w:val="0"/>
              <w:sz w:val="16"/>
              <w:szCs w:val="16"/>
            </w:rPr>
            <w:t>»</w:t>
          </w:r>
          <w:r>
            <w:rPr>
              <w:rFonts w:ascii="Century Gothic" w:hAnsi="Century Gothic"/>
              <w:b/>
              <w:i/>
              <w:iCs/>
              <w:snapToGrid w:val="0"/>
              <w:sz w:val="16"/>
              <w:szCs w:val="16"/>
            </w:rPr>
            <w:t xml:space="preserve"> 2024-2025</w:t>
          </w:r>
        </w:p>
      </w:tc>
      <w:tc>
        <w:tcPr>
          <w:tcW w:w="2672" w:type="dxa"/>
        </w:tcPr>
        <w:p w14:paraId="14890591" w14:textId="77777777" w:rsidR="009A536E" w:rsidRDefault="009A536E" w:rsidP="00B10010">
          <w:pPr>
            <w:jc w:val="center"/>
            <w:rPr>
              <w:sz w:val="20"/>
            </w:rPr>
          </w:pPr>
        </w:p>
      </w:tc>
      <w:tc>
        <w:tcPr>
          <w:tcW w:w="2217" w:type="dxa"/>
        </w:tcPr>
        <w:p w14:paraId="67A745AB" w14:textId="77777777" w:rsidR="009A536E" w:rsidRDefault="009A536E" w:rsidP="00B10010">
          <w:pPr>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sidR="00001022">
            <w:rPr>
              <w:rStyle w:val="Numrodepage"/>
              <w:noProof/>
              <w:sz w:val="20"/>
            </w:rPr>
            <w:t>12</w:t>
          </w:r>
          <w:r>
            <w:rPr>
              <w:rStyle w:val="Numrodepage"/>
              <w:sz w:val="20"/>
            </w:rPr>
            <w:fldChar w:fldCharType="end"/>
          </w:r>
          <w:r>
            <w:rPr>
              <w:rStyle w:val="Numrodepage"/>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sidR="00001022">
            <w:rPr>
              <w:rStyle w:val="Numrodepage"/>
              <w:noProof/>
              <w:sz w:val="20"/>
            </w:rPr>
            <w:t>17</w:t>
          </w:r>
          <w:r>
            <w:rPr>
              <w:rStyle w:val="Numrodepage"/>
              <w:sz w:val="20"/>
            </w:rPr>
            <w:fldChar w:fldCharType="end"/>
          </w:r>
          <w:r>
            <w:rPr>
              <w:sz w:val="20"/>
            </w:rPr>
            <w:t xml:space="preserve"> </w:t>
          </w:r>
        </w:p>
      </w:tc>
    </w:tr>
  </w:tbl>
  <w:p w14:paraId="0CCBE9FC" w14:textId="77777777" w:rsidR="009A536E" w:rsidRPr="00095690" w:rsidRDefault="009A536E" w:rsidP="006417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A399B" w14:textId="77777777" w:rsidR="000E26D3" w:rsidRDefault="000E26D3" w:rsidP="00095690">
      <w:r>
        <w:separator/>
      </w:r>
    </w:p>
  </w:footnote>
  <w:footnote w:type="continuationSeparator" w:id="0">
    <w:p w14:paraId="00E4EAE2" w14:textId="77777777" w:rsidR="000E26D3" w:rsidRDefault="000E26D3" w:rsidP="00095690">
      <w:r>
        <w:continuationSeparator/>
      </w:r>
    </w:p>
  </w:footnote>
  <w:footnote w:type="continuationNotice" w:id="1">
    <w:p w14:paraId="2C8D8369" w14:textId="77777777" w:rsidR="000E26D3" w:rsidRDefault="000E26D3"/>
  </w:footnote>
  <w:footnote w:id="2">
    <w:p w14:paraId="412F9D77" w14:textId="63AF83EA" w:rsidR="009A536E" w:rsidRPr="00ED04CA" w:rsidRDefault="009A536E" w:rsidP="00ED04CA">
      <w:pPr>
        <w:pStyle w:val="Notedebasdepage"/>
        <w:rPr>
          <w:sz w:val="19"/>
          <w:szCs w:val="19"/>
        </w:rPr>
      </w:pPr>
      <w:r>
        <w:rPr>
          <w:rStyle w:val="Appelnotedebasdep"/>
        </w:rPr>
        <w:footnoteRef/>
      </w:r>
      <w:r>
        <w:t xml:space="preserve"> </w:t>
      </w:r>
      <w:r w:rsidRPr="00ED04CA">
        <w:rPr>
          <w:sz w:val="19"/>
          <w:szCs w:val="19"/>
          <w:lang w:eastAsia="fr-BE"/>
        </w:rPr>
        <w:t>A l'heure actuelle, le territoire wallon compte 282 infrastructures et parcs d’activités économiques (PAE) couvrant une superficie nette de plus de 13.318 hectares. Ces PAE regroupent 11% des entreprises (8.730 entreprises) et concentrent environ 25% de l’emploi salarié direct (172.050 emplois directs).</w:t>
      </w:r>
      <w:r>
        <w:rPr>
          <w:lang w:eastAsia="fr-BE"/>
        </w:rPr>
        <w:t xml:space="preserve"> </w:t>
      </w:r>
      <w:r w:rsidRPr="00ED04CA">
        <w:rPr>
          <w:rStyle w:val="Accentuation"/>
          <w:sz w:val="19"/>
          <w:szCs w:val="19"/>
        </w:rPr>
        <w:t>Source = Wallonie Développement</w:t>
      </w:r>
      <w:r w:rsidR="006F3C10">
        <w:rPr>
          <w:rStyle w:val="Accentuation"/>
          <w:sz w:val="19"/>
          <w:szCs w:val="19"/>
        </w:rPr>
        <w:t xml:space="preserve"> </w:t>
      </w:r>
      <w:r w:rsidRPr="00ED04CA">
        <w:rPr>
          <w:rStyle w:val="Accentuation"/>
          <w:sz w:val="19"/>
          <w:szCs w:val="19"/>
        </w:rPr>
        <w:t>Statbel, ONSS, BNB et calculs UWE (données recensées en février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4A1C" w14:textId="330DCB0E" w:rsidR="009A536E" w:rsidRPr="006F3CD1" w:rsidRDefault="009A536E" w:rsidP="003E6DAE">
    <w:pPr>
      <w:pStyle w:val="En-tte"/>
      <w:tabs>
        <w:tab w:val="clear" w:pos="9072"/>
        <w:tab w:val="left" w:pos="930"/>
      </w:tabs>
      <w:jc w:val="right"/>
      <w:rPr>
        <w:rFonts w:asciiTheme="minorHAnsi" w:hAnsiTheme="minorHAnsi" w:cstheme="minorHAnsi"/>
        <w:i/>
        <w:iCs/>
        <w:sz w:val="18"/>
        <w:szCs w:val="18"/>
      </w:rPr>
    </w:pPr>
    <w:r w:rsidRPr="006F3CD1">
      <w:rPr>
        <w:rFonts w:asciiTheme="minorHAnsi" w:hAnsiTheme="minorHAnsi" w:cstheme="minorHAnsi"/>
        <w:i/>
        <w:iCs/>
        <w:noProof/>
        <w:sz w:val="18"/>
        <w:szCs w:val="18"/>
        <w:lang w:eastAsia="fr-BE"/>
      </w:rPr>
      <w:drawing>
        <wp:anchor distT="0" distB="0" distL="114300" distR="114300" simplePos="0" relativeHeight="251658240" behindDoc="1" locked="0" layoutInCell="1" allowOverlap="1" wp14:anchorId="4BFC08C9" wp14:editId="1950AEAE">
          <wp:simplePos x="0" y="0"/>
          <wp:positionH relativeFrom="column">
            <wp:posOffset>-128270</wp:posOffset>
          </wp:positionH>
          <wp:positionV relativeFrom="paragraph">
            <wp:posOffset>-232410</wp:posOffset>
          </wp:positionV>
          <wp:extent cx="1529715" cy="680085"/>
          <wp:effectExtent l="0" t="0" r="0" b="5715"/>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680085"/>
                  </a:xfrm>
                  <a:prstGeom prst="rect">
                    <a:avLst/>
                  </a:prstGeom>
                  <a:noFill/>
                </pic:spPr>
              </pic:pic>
            </a:graphicData>
          </a:graphic>
          <wp14:sizeRelH relativeFrom="page">
            <wp14:pctWidth>0</wp14:pctWidth>
          </wp14:sizeRelH>
          <wp14:sizeRelV relativeFrom="page">
            <wp14:pctHeight>0</wp14:pctHeight>
          </wp14:sizeRelV>
        </wp:anchor>
      </w:drawing>
    </w:r>
  </w:p>
  <w:p w14:paraId="7C981126" w14:textId="79F7EC3C" w:rsidR="009A536E" w:rsidRPr="003E6DAE" w:rsidRDefault="009A536E" w:rsidP="003E6DAE">
    <w:pPr>
      <w:pStyle w:val="En-tte"/>
      <w:tabs>
        <w:tab w:val="clear" w:pos="9072"/>
      </w:tabs>
      <w:jc w:val="right"/>
      <w:rPr>
        <w:rFonts w:ascii="Century Gothic" w:hAnsi="Century Gothic"/>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BFA3" w14:textId="1EC7E59F" w:rsidR="009A536E" w:rsidRDefault="009A536E" w:rsidP="00095690">
    <w:pPr>
      <w:pStyle w:val="En-tte"/>
      <w:jc w:val="center"/>
    </w:pPr>
    <w:r>
      <w:rPr>
        <w:noProof/>
        <w:lang w:eastAsia="fr-BE"/>
      </w:rPr>
      <w:drawing>
        <wp:inline distT="0" distB="0" distL="0" distR="0" wp14:anchorId="0E332049" wp14:editId="5A6A4DBC">
          <wp:extent cx="1913255" cy="8464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846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C0F6F8"/>
    <w:lvl w:ilvl="0">
      <w:start w:val="1"/>
      <w:numFmt w:val="bullet"/>
      <w:pStyle w:val="Listepuces1"/>
      <w:lvlText w:val=""/>
      <w:lvlJc w:val="left"/>
      <w:pPr>
        <w:tabs>
          <w:tab w:val="num" w:pos="360"/>
        </w:tabs>
        <w:ind w:left="360" w:hanging="360"/>
      </w:pPr>
      <w:rPr>
        <w:rFonts w:ascii="Symbol" w:hAnsi="Symbol" w:hint="default"/>
      </w:rPr>
    </w:lvl>
  </w:abstractNum>
  <w:abstractNum w:abstractNumId="1" w15:restartNumberingAfterBreak="0">
    <w:nsid w:val="03CA0364"/>
    <w:multiLevelType w:val="hybridMultilevel"/>
    <w:tmpl w:val="77A8CD02"/>
    <w:lvl w:ilvl="0" w:tplc="45344132">
      <w:start w:val="1"/>
      <w:numFmt w:val="bullet"/>
      <w:lvlText w:val=""/>
      <w:lvlJc w:val="left"/>
      <w:pPr>
        <w:tabs>
          <w:tab w:val="num" w:pos="720"/>
        </w:tabs>
        <w:ind w:left="720" w:hanging="360"/>
      </w:pPr>
      <w:rPr>
        <w:rFonts w:ascii="Wingdings" w:hAnsi="Wingdings" w:hint="default"/>
      </w:rPr>
    </w:lvl>
    <w:lvl w:ilvl="1" w:tplc="8B06F93C" w:tentative="1">
      <w:start w:val="1"/>
      <w:numFmt w:val="bullet"/>
      <w:lvlText w:val=""/>
      <w:lvlJc w:val="left"/>
      <w:pPr>
        <w:tabs>
          <w:tab w:val="num" w:pos="1440"/>
        </w:tabs>
        <w:ind w:left="1440" w:hanging="360"/>
      </w:pPr>
      <w:rPr>
        <w:rFonts w:ascii="Wingdings" w:hAnsi="Wingdings" w:hint="default"/>
      </w:rPr>
    </w:lvl>
    <w:lvl w:ilvl="2" w:tplc="2C88DCEC" w:tentative="1">
      <w:start w:val="1"/>
      <w:numFmt w:val="bullet"/>
      <w:lvlText w:val=""/>
      <w:lvlJc w:val="left"/>
      <w:pPr>
        <w:tabs>
          <w:tab w:val="num" w:pos="2160"/>
        </w:tabs>
        <w:ind w:left="2160" w:hanging="360"/>
      </w:pPr>
      <w:rPr>
        <w:rFonts w:ascii="Wingdings" w:hAnsi="Wingdings" w:hint="default"/>
      </w:rPr>
    </w:lvl>
    <w:lvl w:ilvl="3" w:tplc="C624042C" w:tentative="1">
      <w:start w:val="1"/>
      <w:numFmt w:val="bullet"/>
      <w:lvlText w:val=""/>
      <w:lvlJc w:val="left"/>
      <w:pPr>
        <w:tabs>
          <w:tab w:val="num" w:pos="2880"/>
        </w:tabs>
        <w:ind w:left="2880" w:hanging="360"/>
      </w:pPr>
      <w:rPr>
        <w:rFonts w:ascii="Wingdings" w:hAnsi="Wingdings" w:hint="default"/>
      </w:rPr>
    </w:lvl>
    <w:lvl w:ilvl="4" w:tplc="8DF8EAA0" w:tentative="1">
      <w:start w:val="1"/>
      <w:numFmt w:val="bullet"/>
      <w:lvlText w:val=""/>
      <w:lvlJc w:val="left"/>
      <w:pPr>
        <w:tabs>
          <w:tab w:val="num" w:pos="3600"/>
        </w:tabs>
        <w:ind w:left="3600" w:hanging="360"/>
      </w:pPr>
      <w:rPr>
        <w:rFonts w:ascii="Wingdings" w:hAnsi="Wingdings" w:hint="default"/>
      </w:rPr>
    </w:lvl>
    <w:lvl w:ilvl="5" w:tplc="96FEF538" w:tentative="1">
      <w:start w:val="1"/>
      <w:numFmt w:val="bullet"/>
      <w:lvlText w:val=""/>
      <w:lvlJc w:val="left"/>
      <w:pPr>
        <w:tabs>
          <w:tab w:val="num" w:pos="4320"/>
        </w:tabs>
        <w:ind w:left="4320" w:hanging="360"/>
      </w:pPr>
      <w:rPr>
        <w:rFonts w:ascii="Wingdings" w:hAnsi="Wingdings" w:hint="default"/>
      </w:rPr>
    </w:lvl>
    <w:lvl w:ilvl="6" w:tplc="F1E0DA66" w:tentative="1">
      <w:start w:val="1"/>
      <w:numFmt w:val="bullet"/>
      <w:lvlText w:val=""/>
      <w:lvlJc w:val="left"/>
      <w:pPr>
        <w:tabs>
          <w:tab w:val="num" w:pos="5040"/>
        </w:tabs>
        <w:ind w:left="5040" w:hanging="360"/>
      </w:pPr>
      <w:rPr>
        <w:rFonts w:ascii="Wingdings" w:hAnsi="Wingdings" w:hint="default"/>
      </w:rPr>
    </w:lvl>
    <w:lvl w:ilvl="7" w:tplc="2744B3E6" w:tentative="1">
      <w:start w:val="1"/>
      <w:numFmt w:val="bullet"/>
      <w:lvlText w:val=""/>
      <w:lvlJc w:val="left"/>
      <w:pPr>
        <w:tabs>
          <w:tab w:val="num" w:pos="5760"/>
        </w:tabs>
        <w:ind w:left="5760" w:hanging="360"/>
      </w:pPr>
      <w:rPr>
        <w:rFonts w:ascii="Wingdings" w:hAnsi="Wingdings" w:hint="default"/>
      </w:rPr>
    </w:lvl>
    <w:lvl w:ilvl="8" w:tplc="1478AC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B455A"/>
    <w:multiLevelType w:val="hybridMultilevel"/>
    <w:tmpl w:val="C1C68074"/>
    <w:lvl w:ilvl="0" w:tplc="6A768790">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5BC7A3C">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4F2274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6FC48F2">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148A156">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CD47D6A">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E9420820">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1E038B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92E657E">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167E70"/>
    <w:multiLevelType w:val="hybridMultilevel"/>
    <w:tmpl w:val="FA9278D4"/>
    <w:lvl w:ilvl="0" w:tplc="129E7E48">
      <w:start w:val="1"/>
      <w:numFmt w:val="decimal"/>
      <w:lvlText w:val="%1."/>
      <w:lvlJc w:val="left"/>
      <w:pPr>
        <w:ind w:left="720" w:hanging="360"/>
      </w:pPr>
      <w:rPr>
        <w:rFonts w:eastAsia="Calibri" w:cs="Aria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7B30C13"/>
    <w:multiLevelType w:val="hybridMultilevel"/>
    <w:tmpl w:val="396C702A"/>
    <w:lvl w:ilvl="0" w:tplc="807EC00C">
      <w:start w:val="1"/>
      <w:numFmt w:val="decimal"/>
      <w:lvlText w:val="%1."/>
      <w:lvlJc w:val="left"/>
      <w:pPr>
        <w:ind w:left="644" w:hanging="360"/>
      </w:pPr>
      <w:rPr>
        <w:rFonts w:eastAsia="Calibri"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5" w15:restartNumberingAfterBreak="0">
    <w:nsid w:val="0A7E3888"/>
    <w:multiLevelType w:val="hybridMultilevel"/>
    <w:tmpl w:val="E2BA88D2"/>
    <w:lvl w:ilvl="0" w:tplc="627EFA3C">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DEE8C3A">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D0A5F32">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E386204">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CE28B58">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BFE1122">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4F82464">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6B2B736">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F184CAE">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F7654D"/>
    <w:multiLevelType w:val="hybridMultilevel"/>
    <w:tmpl w:val="F8825328"/>
    <w:lvl w:ilvl="0" w:tplc="12E2B406">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BB01CF6"/>
    <w:multiLevelType w:val="multilevel"/>
    <w:tmpl w:val="218C8428"/>
    <w:lvl w:ilvl="0">
      <w:start w:val="1"/>
      <w:numFmt w:val="decimal"/>
      <w:lvlText w:val="%1."/>
      <w:lvlJc w:val="left"/>
      <w:pPr>
        <w:tabs>
          <w:tab w:val="num" w:pos="360"/>
        </w:tabs>
        <w:ind w:left="284" w:hanging="284"/>
      </w:pPr>
      <w:rPr>
        <w:rFonts w:hint="default"/>
        <w:b/>
        <w:i w:val="0"/>
        <w:caps/>
        <w:strike w:val="0"/>
        <w:dstrike w:val="0"/>
        <w:color w:val="000000"/>
        <w:sz w:val="28"/>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77"/>
        </w:tabs>
        <w:ind w:left="284" w:hanging="227"/>
      </w:pPr>
      <w:rPr>
        <w:rFonts w:ascii="Arial" w:hAnsi="Arial" w:hint="default"/>
        <w:b w:val="0"/>
        <w:i w:val="0"/>
        <w:sz w:val="28"/>
      </w:rPr>
    </w:lvl>
    <w:lvl w:ilvl="2">
      <w:start w:val="1"/>
      <w:numFmt w:val="decimal"/>
      <w:pStyle w:val="Titre3"/>
      <w:lvlText w:val="%1.%2.%3"/>
      <w:lvlJc w:val="left"/>
      <w:pPr>
        <w:tabs>
          <w:tab w:val="num" w:pos="833"/>
        </w:tabs>
        <w:ind w:left="284" w:hanging="171"/>
      </w:pPr>
      <w:rPr>
        <w:rFonts w:ascii="Arial" w:hAnsi="Arial" w:hint="default"/>
        <w:b w:val="0"/>
        <w:i w:val="0"/>
        <w:sz w:val="24"/>
      </w:rPr>
    </w:lvl>
    <w:lvl w:ilvl="3">
      <w:start w:val="1"/>
      <w:numFmt w:val="decimal"/>
      <w:pStyle w:val="Titre4"/>
      <w:lvlText w:val="%1.%2.%3.%4"/>
      <w:lvlJc w:val="left"/>
      <w:pPr>
        <w:tabs>
          <w:tab w:val="num" w:pos="1250"/>
        </w:tabs>
        <w:ind w:left="284" w:hanging="114"/>
      </w:pPr>
      <w:rPr>
        <w:rFonts w:ascii="Arial" w:hAnsi="Arial" w:hint="default"/>
        <w:b w:val="0"/>
        <w:i/>
        <w:sz w:val="24"/>
      </w:rPr>
    </w:lvl>
    <w:lvl w:ilvl="4">
      <w:start w:val="1"/>
      <w:numFmt w:val="lowerLetter"/>
      <w:lvlText w:val="%5)"/>
      <w:lvlJc w:val="left"/>
      <w:pPr>
        <w:tabs>
          <w:tab w:val="num" w:pos="587"/>
        </w:tabs>
        <w:ind w:left="284" w:hanging="57"/>
      </w:pPr>
      <w:rPr>
        <w:rFonts w:ascii="Arial" w:hAnsi="Arial" w:hint="default"/>
        <w:b w:val="0"/>
        <w:i w:val="0"/>
        <w:sz w:val="22"/>
      </w:rPr>
    </w:lvl>
    <w:lvl w:ilvl="5">
      <w:start w:val="1"/>
      <w:numFmt w:val="lowerLetter"/>
      <w:pStyle w:val="Titre6"/>
      <w:lvlText w:val="%1.%2.%3.%4.%5.%6"/>
      <w:lvlJc w:val="left"/>
      <w:pPr>
        <w:tabs>
          <w:tab w:val="num" w:pos="1724"/>
        </w:tabs>
        <w:ind w:left="284" w:firstLine="0"/>
      </w:pPr>
      <w:rPr>
        <w:rFonts w:ascii="Arial" w:hAnsi="Arial" w:hint="default"/>
        <w:b w:val="0"/>
        <w:i/>
        <w:sz w:val="24"/>
      </w:rPr>
    </w:lvl>
    <w:lvl w:ilvl="6">
      <w:start w:val="1"/>
      <w:numFmt w:val="decimal"/>
      <w:pStyle w:val="Titre7"/>
      <w:lvlText w:val="%1.%2.%3.%4.%5.%6.%7"/>
      <w:lvlJc w:val="left"/>
      <w:pPr>
        <w:tabs>
          <w:tab w:val="num" w:pos="2140"/>
        </w:tabs>
        <w:ind w:left="284" w:firstLine="56"/>
      </w:pPr>
    </w:lvl>
    <w:lvl w:ilvl="7">
      <w:start w:val="1"/>
      <w:numFmt w:val="decimal"/>
      <w:pStyle w:val="Titre8"/>
      <w:lvlText w:val="%1.%2.%3.%4.%5.%6.%7.%8"/>
      <w:lvlJc w:val="left"/>
      <w:pPr>
        <w:tabs>
          <w:tab w:val="num" w:pos="2197"/>
        </w:tabs>
        <w:ind w:left="284" w:firstLine="113"/>
      </w:pPr>
    </w:lvl>
    <w:lvl w:ilvl="8">
      <w:start w:val="1"/>
      <w:numFmt w:val="decimal"/>
      <w:pStyle w:val="Titre9"/>
      <w:lvlText w:val="%1.%2.%3.%4.%5.%6.%7.%8.%9"/>
      <w:lvlJc w:val="left"/>
      <w:pPr>
        <w:tabs>
          <w:tab w:val="num" w:pos="2614"/>
        </w:tabs>
        <w:ind w:left="284" w:firstLine="170"/>
      </w:pPr>
    </w:lvl>
  </w:abstractNum>
  <w:abstractNum w:abstractNumId="8" w15:restartNumberingAfterBreak="0">
    <w:nsid w:val="0FD76731"/>
    <w:multiLevelType w:val="hybridMultilevel"/>
    <w:tmpl w:val="3EB4D5FA"/>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C175252"/>
    <w:multiLevelType w:val="hybridMultilevel"/>
    <w:tmpl w:val="B2A4C47E"/>
    <w:lvl w:ilvl="0" w:tplc="965A69B6">
      <w:start w:val="1"/>
      <w:numFmt w:val="bullet"/>
      <w:lvlText w:val="-"/>
      <w:lvlJc w:val="left"/>
      <w:pPr>
        <w:ind w:left="-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AF6C5DA">
      <w:start w:val="1"/>
      <w:numFmt w:val="bullet"/>
      <w:lvlText w:val="o"/>
      <w:lvlJc w:val="left"/>
      <w:pPr>
        <w:ind w:left="7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3ACD826">
      <w:start w:val="1"/>
      <w:numFmt w:val="bullet"/>
      <w:lvlText w:val="▪"/>
      <w:lvlJc w:val="left"/>
      <w:pPr>
        <w:ind w:left="14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C5453CC">
      <w:start w:val="1"/>
      <w:numFmt w:val="bullet"/>
      <w:lvlText w:val="•"/>
      <w:lvlJc w:val="left"/>
      <w:pPr>
        <w:ind w:left="21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2C26D0C">
      <w:start w:val="1"/>
      <w:numFmt w:val="bullet"/>
      <w:lvlText w:val="o"/>
      <w:lvlJc w:val="left"/>
      <w:pPr>
        <w:ind w:left="287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A787414">
      <w:start w:val="1"/>
      <w:numFmt w:val="bullet"/>
      <w:lvlText w:val="▪"/>
      <w:lvlJc w:val="left"/>
      <w:pPr>
        <w:ind w:left="359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C34826E2">
      <w:start w:val="1"/>
      <w:numFmt w:val="bullet"/>
      <w:lvlText w:val="•"/>
      <w:lvlJc w:val="left"/>
      <w:pPr>
        <w:ind w:left="43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F59E4114">
      <w:start w:val="1"/>
      <w:numFmt w:val="bullet"/>
      <w:lvlText w:val="o"/>
      <w:lvlJc w:val="left"/>
      <w:pPr>
        <w:ind w:left="50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19DA4998">
      <w:start w:val="1"/>
      <w:numFmt w:val="bullet"/>
      <w:lvlText w:val="▪"/>
      <w:lvlJc w:val="left"/>
      <w:pPr>
        <w:ind w:left="57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B57D68"/>
    <w:multiLevelType w:val="hybridMultilevel"/>
    <w:tmpl w:val="E4A07C28"/>
    <w:lvl w:ilvl="0" w:tplc="AA6ECD56">
      <w:start w:val="1"/>
      <w:numFmt w:val="decimal"/>
      <w:lvlText w:val="%1."/>
      <w:lvlJc w:val="left"/>
      <w:pPr>
        <w:ind w:left="720" w:hanging="360"/>
      </w:pPr>
      <w:rPr>
        <w:rFonts w:ascii="Century Gothic" w:eastAsia="Calibri" w:hAnsi="Century Gothic"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333590"/>
    <w:multiLevelType w:val="hybridMultilevel"/>
    <w:tmpl w:val="E7D0B286"/>
    <w:lvl w:ilvl="0" w:tplc="C9BA58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0A91FB2"/>
    <w:multiLevelType w:val="hybridMultilevel"/>
    <w:tmpl w:val="FFFFFFFF"/>
    <w:lvl w:ilvl="0" w:tplc="5BBA5764">
      <w:start w:val="1"/>
      <w:numFmt w:val="bullet"/>
      <w:lvlText w:val="-"/>
      <w:lvlJc w:val="left"/>
      <w:pPr>
        <w:ind w:left="720" w:hanging="360"/>
      </w:pPr>
      <w:rPr>
        <w:rFonts w:ascii="Calibri" w:hAnsi="Calibri" w:hint="default"/>
      </w:rPr>
    </w:lvl>
    <w:lvl w:ilvl="1" w:tplc="045CA0D2">
      <w:start w:val="1"/>
      <w:numFmt w:val="bullet"/>
      <w:lvlText w:val="o"/>
      <w:lvlJc w:val="left"/>
      <w:pPr>
        <w:ind w:left="1440" w:hanging="360"/>
      </w:pPr>
      <w:rPr>
        <w:rFonts w:ascii="Courier New" w:hAnsi="Courier New" w:hint="default"/>
      </w:rPr>
    </w:lvl>
    <w:lvl w:ilvl="2" w:tplc="4ABA273C">
      <w:start w:val="1"/>
      <w:numFmt w:val="bullet"/>
      <w:lvlText w:val=""/>
      <w:lvlJc w:val="left"/>
      <w:pPr>
        <w:ind w:left="2160" w:hanging="360"/>
      </w:pPr>
      <w:rPr>
        <w:rFonts w:ascii="Wingdings" w:hAnsi="Wingdings" w:hint="default"/>
      </w:rPr>
    </w:lvl>
    <w:lvl w:ilvl="3" w:tplc="9216E09E">
      <w:start w:val="1"/>
      <w:numFmt w:val="bullet"/>
      <w:lvlText w:val=""/>
      <w:lvlJc w:val="left"/>
      <w:pPr>
        <w:ind w:left="2880" w:hanging="360"/>
      </w:pPr>
      <w:rPr>
        <w:rFonts w:ascii="Symbol" w:hAnsi="Symbol" w:hint="default"/>
      </w:rPr>
    </w:lvl>
    <w:lvl w:ilvl="4" w:tplc="990AB5C4">
      <w:start w:val="1"/>
      <w:numFmt w:val="bullet"/>
      <w:lvlText w:val="o"/>
      <w:lvlJc w:val="left"/>
      <w:pPr>
        <w:ind w:left="3600" w:hanging="360"/>
      </w:pPr>
      <w:rPr>
        <w:rFonts w:ascii="Courier New" w:hAnsi="Courier New" w:hint="default"/>
      </w:rPr>
    </w:lvl>
    <w:lvl w:ilvl="5" w:tplc="AF16869C">
      <w:start w:val="1"/>
      <w:numFmt w:val="bullet"/>
      <w:lvlText w:val=""/>
      <w:lvlJc w:val="left"/>
      <w:pPr>
        <w:ind w:left="4320" w:hanging="360"/>
      </w:pPr>
      <w:rPr>
        <w:rFonts w:ascii="Wingdings" w:hAnsi="Wingdings" w:hint="default"/>
      </w:rPr>
    </w:lvl>
    <w:lvl w:ilvl="6" w:tplc="B5CE2AF4">
      <w:start w:val="1"/>
      <w:numFmt w:val="bullet"/>
      <w:lvlText w:val=""/>
      <w:lvlJc w:val="left"/>
      <w:pPr>
        <w:ind w:left="5040" w:hanging="360"/>
      </w:pPr>
      <w:rPr>
        <w:rFonts w:ascii="Symbol" w:hAnsi="Symbol" w:hint="default"/>
      </w:rPr>
    </w:lvl>
    <w:lvl w:ilvl="7" w:tplc="2586C9EC">
      <w:start w:val="1"/>
      <w:numFmt w:val="bullet"/>
      <w:lvlText w:val="o"/>
      <w:lvlJc w:val="left"/>
      <w:pPr>
        <w:ind w:left="5760" w:hanging="360"/>
      </w:pPr>
      <w:rPr>
        <w:rFonts w:ascii="Courier New" w:hAnsi="Courier New" w:hint="default"/>
      </w:rPr>
    </w:lvl>
    <w:lvl w:ilvl="8" w:tplc="DA44FF8C">
      <w:start w:val="1"/>
      <w:numFmt w:val="bullet"/>
      <w:lvlText w:val=""/>
      <w:lvlJc w:val="left"/>
      <w:pPr>
        <w:ind w:left="6480" w:hanging="360"/>
      </w:pPr>
      <w:rPr>
        <w:rFonts w:ascii="Wingdings" w:hAnsi="Wingdings" w:hint="default"/>
      </w:rPr>
    </w:lvl>
  </w:abstractNum>
  <w:abstractNum w:abstractNumId="13" w15:restartNumberingAfterBreak="0">
    <w:nsid w:val="22C87CD1"/>
    <w:multiLevelType w:val="hybridMultilevel"/>
    <w:tmpl w:val="DFE60162"/>
    <w:lvl w:ilvl="0" w:tplc="08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FF6464"/>
    <w:multiLevelType w:val="hybridMultilevel"/>
    <w:tmpl w:val="1D1AD54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036173"/>
    <w:multiLevelType w:val="hybridMultilevel"/>
    <w:tmpl w:val="42A65EB8"/>
    <w:lvl w:ilvl="0" w:tplc="080C0003">
      <w:start w:val="1"/>
      <w:numFmt w:val="bullet"/>
      <w:lvlText w:val="o"/>
      <w:lvlJc w:val="left"/>
      <w:pPr>
        <w:ind w:left="720" w:hanging="360"/>
      </w:pPr>
      <w:rPr>
        <w:rFonts w:ascii="Courier New" w:hAnsi="Courier New" w:cs="Courier New" w:hint="default"/>
      </w:rPr>
    </w:lvl>
    <w:lvl w:ilvl="1" w:tplc="B4B63D1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4F1EDA"/>
    <w:multiLevelType w:val="hybridMultilevel"/>
    <w:tmpl w:val="486CD6C0"/>
    <w:lvl w:ilvl="0" w:tplc="292E3E78">
      <w:start w:val="1"/>
      <w:numFmt w:val="bullet"/>
      <w:lvlText w:val=""/>
      <w:lvlJc w:val="left"/>
      <w:pPr>
        <w:ind w:left="343" w:hanging="360"/>
      </w:pPr>
      <w:rPr>
        <w:rFonts w:ascii="Symbol" w:eastAsia="Calibri" w:hAnsi="Symbol" w:cs="Arial" w:hint="default"/>
      </w:rPr>
    </w:lvl>
    <w:lvl w:ilvl="1" w:tplc="080C0003">
      <w:start w:val="1"/>
      <w:numFmt w:val="bullet"/>
      <w:lvlText w:val="o"/>
      <w:lvlJc w:val="left"/>
      <w:pPr>
        <w:ind w:left="1063" w:hanging="360"/>
      </w:pPr>
      <w:rPr>
        <w:rFonts w:ascii="Courier New" w:hAnsi="Courier New" w:cs="Courier New" w:hint="default"/>
      </w:rPr>
    </w:lvl>
    <w:lvl w:ilvl="2" w:tplc="080C0005" w:tentative="1">
      <w:start w:val="1"/>
      <w:numFmt w:val="bullet"/>
      <w:lvlText w:val=""/>
      <w:lvlJc w:val="left"/>
      <w:pPr>
        <w:ind w:left="1783" w:hanging="360"/>
      </w:pPr>
      <w:rPr>
        <w:rFonts w:ascii="Wingdings" w:hAnsi="Wingdings" w:hint="default"/>
      </w:rPr>
    </w:lvl>
    <w:lvl w:ilvl="3" w:tplc="080C0001" w:tentative="1">
      <w:start w:val="1"/>
      <w:numFmt w:val="bullet"/>
      <w:lvlText w:val=""/>
      <w:lvlJc w:val="left"/>
      <w:pPr>
        <w:ind w:left="2503" w:hanging="360"/>
      </w:pPr>
      <w:rPr>
        <w:rFonts w:ascii="Symbol" w:hAnsi="Symbol" w:hint="default"/>
      </w:rPr>
    </w:lvl>
    <w:lvl w:ilvl="4" w:tplc="080C0003" w:tentative="1">
      <w:start w:val="1"/>
      <w:numFmt w:val="bullet"/>
      <w:lvlText w:val="o"/>
      <w:lvlJc w:val="left"/>
      <w:pPr>
        <w:ind w:left="3223" w:hanging="360"/>
      </w:pPr>
      <w:rPr>
        <w:rFonts w:ascii="Courier New" w:hAnsi="Courier New" w:cs="Courier New" w:hint="default"/>
      </w:rPr>
    </w:lvl>
    <w:lvl w:ilvl="5" w:tplc="080C0005" w:tentative="1">
      <w:start w:val="1"/>
      <w:numFmt w:val="bullet"/>
      <w:lvlText w:val=""/>
      <w:lvlJc w:val="left"/>
      <w:pPr>
        <w:ind w:left="3943" w:hanging="360"/>
      </w:pPr>
      <w:rPr>
        <w:rFonts w:ascii="Wingdings" w:hAnsi="Wingdings" w:hint="default"/>
      </w:rPr>
    </w:lvl>
    <w:lvl w:ilvl="6" w:tplc="080C0001" w:tentative="1">
      <w:start w:val="1"/>
      <w:numFmt w:val="bullet"/>
      <w:lvlText w:val=""/>
      <w:lvlJc w:val="left"/>
      <w:pPr>
        <w:ind w:left="4663" w:hanging="360"/>
      </w:pPr>
      <w:rPr>
        <w:rFonts w:ascii="Symbol" w:hAnsi="Symbol" w:hint="default"/>
      </w:rPr>
    </w:lvl>
    <w:lvl w:ilvl="7" w:tplc="080C0003" w:tentative="1">
      <w:start w:val="1"/>
      <w:numFmt w:val="bullet"/>
      <w:lvlText w:val="o"/>
      <w:lvlJc w:val="left"/>
      <w:pPr>
        <w:ind w:left="5383" w:hanging="360"/>
      </w:pPr>
      <w:rPr>
        <w:rFonts w:ascii="Courier New" w:hAnsi="Courier New" w:cs="Courier New" w:hint="default"/>
      </w:rPr>
    </w:lvl>
    <w:lvl w:ilvl="8" w:tplc="080C0005" w:tentative="1">
      <w:start w:val="1"/>
      <w:numFmt w:val="bullet"/>
      <w:lvlText w:val=""/>
      <w:lvlJc w:val="left"/>
      <w:pPr>
        <w:ind w:left="6103" w:hanging="360"/>
      </w:pPr>
      <w:rPr>
        <w:rFonts w:ascii="Wingdings" w:hAnsi="Wingdings" w:hint="default"/>
      </w:rPr>
    </w:lvl>
  </w:abstractNum>
  <w:abstractNum w:abstractNumId="17" w15:restartNumberingAfterBreak="0">
    <w:nsid w:val="3B1F43B1"/>
    <w:multiLevelType w:val="hybridMultilevel"/>
    <w:tmpl w:val="48A083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C123AB7"/>
    <w:multiLevelType w:val="hybridMultilevel"/>
    <w:tmpl w:val="045213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833591"/>
    <w:multiLevelType w:val="hybridMultilevel"/>
    <w:tmpl w:val="10469100"/>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18E157A"/>
    <w:multiLevelType w:val="hybridMultilevel"/>
    <w:tmpl w:val="F47E2606"/>
    <w:lvl w:ilvl="0" w:tplc="125C93C2">
      <w:start w:val="1"/>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1FC16BB"/>
    <w:multiLevelType w:val="hybridMultilevel"/>
    <w:tmpl w:val="79DEC6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4FE7400"/>
    <w:multiLevelType w:val="hybridMultilevel"/>
    <w:tmpl w:val="D42C1D88"/>
    <w:lvl w:ilvl="0" w:tplc="B57E3EF6">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5150798"/>
    <w:multiLevelType w:val="hybridMultilevel"/>
    <w:tmpl w:val="534ACD0E"/>
    <w:lvl w:ilvl="0" w:tplc="080C000F">
      <w:start w:val="1"/>
      <w:numFmt w:val="decimal"/>
      <w:lvlText w:val="%1."/>
      <w:lvlJc w:val="left"/>
      <w:pPr>
        <w:ind w:left="345" w:hanging="360"/>
      </w:pPr>
      <w:rPr>
        <w:rFonts w:hint="default"/>
      </w:rPr>
    </w:lvl>
    <w:lvl w:ilvl="1" w:tplc="FFFFFFFF" w:tentative="1">
      <w:start w:val="1"/>
      <w:numFmt w:val="bullet"/>
      <w:lvlText w:val="o"/>
      <w:lvlJc w:val="left"/>
      <w:pPr>
        <w:ind w:left="1065" w:hanging="360"/>
      </w:pPr>
      <w:rPr>
        <w:rFonts w:ascii="Courier New" w:hAnsi="Courier New" w:cs="Courier New" w:hint="default"/>
      </w:rPr>
    </w:lvl>
    <w:lvl w:ilvl="2" w:tplc="FFFFFFFF" w:tentative="1">
      <w:start w:val="1"/>
      <w:numFmt w:val="bullet"/>
      <w:lvlText w:val=""/>
      <w:lvlJc w:val="left"/>
      <w:pPr>
        <w:ind w:left="1785" w:hanging="360"/>
      </w:pPr>
      <w:rPr>
        <w:rFonts w:ascii="Wingdings" w:hAnsi="Wingdings" w:hint="default"/>
      </w:rPr>
    </w:lvl>
    <w:lvl w:ilvl="3" w:tplc="FFFFFFFF" w:tentative="1">
      <w:start w:val="1"/>
      <w:numFmt w:val="bullet"/>
      <w:lvlText w:val=""/>
      <w:lvlJc w:val="left"/>
      <w:pPr>
        <w:ind w:left="2505" w:hanging="360"/>
      </w:pPr>
      <w:rPr>
        <w:rFonts w:ascii="Symbol" w:hAnsi="Symbol" w:hint="default"/>
      </w:rPr>
    </w:lvl>
    <w:lvl w:ilvl="4" w:tplc="FFFFFFFF" w:tentative="1">
      <w:start w:val="1"/>
      <w:numFmt w:val="bullet"/>
      <w:lvlText w:val="o"/>
      <w:lvlJc w:val="left"/>
      <w:pPr>
        <w:ind w:left="3225" w:hanging="360"/>
      </w:pPr>
      <w:rPr>
        <w:rFonts w:ascii="Courier New" w:hAnsi="Courier New" w:cs="Courier New" w:hint="default"/>
      </w:rPr>
    </w:lvl>
    <w:lvl w:ilvl="5" w:tplc="FFFFFFFF" w:tentative="1">
      <w:start w:val="1"/>
      <w:numFmt w:val="bullet"/>
      <w:lvlText w:val=""/>
      <w:lvlJc w:val="left"/>
      <w:pPr>
        <w:ind w:left="3945" w:hanging="360"/>
      </w:pPr>
      <w:rPr>
        <w:rFonts w:ascii="Wingdings" w:hAnsi="Wingdings" w:hint="default"/>
      </w:rPr>
    </w:lvl>
    <w:lvl w:ilvl="6" w:tplc="FFFFFFFF" w:tentative="1">
      <w:start w:val="1"/>
      <w:numFmt w:val="bullet"/>
      <w:lvlText w:val=""/>
      <w:lvlJc w:val="left"/>
      <w:pPr>
        <w:ind w:left="4665" w:hanging="360"/>
      </w:pPr>
      <w:rPr>
        <w:rFonts w:ascii="Symbol" w:hAnsi="Symbol" w:hint="default"/>
      </w:rPr>
    </w:lvl>
    <w:lvl w:ilvl="7" w:tplc="FFFFFFFF" w:tentative="1">
      <w:start w:val="1"/>
      <w:numFmt w:val="bullet"/>
      <w:lvlText w:val="o"/>
      <w:lvlJc w:val="left"/>
      <w:pPr>
        <w:ind w:left="5385" w:hanging="360"/>
      </w:pPr>
      <w:rPr>
        <w:rFonts w:ascii="Courier New" w:hAnsi="Courier New" w:cs="Courier New" w:hint="default"/>
      </w:rPr>
    </w:lvl>
    <w:lvl w:ilvl="8" w:tplc="FFFFFFFF" w:tentative="1">
      <w:start w:val="1"/>
      <w:numFmt w:val="bullet"/>
      <w:lvlText w:val=""/>
      <w:lvlJc w:val="left"/>
      <w:pPr>
        <w:ind w:left="6105" w:hanging="360"/>
      </w:pPr>
      <w:rPr>
        <w:rFonts w:ascii="Wingdings" w:hAnsi="Wingdings" w:hint="default"/>
      </w:rPr>
    </w:lvl>
  </w:abstractNum>
  <w:abstractNum w:abstractNumId="24" w15:restartNumberingAfterBreak="0">
    <w:nsid w:val="474B45D7"/>
    <w:multiLevelType w:val="hybridMultilevel"/>
    <w:tmpl w:val="4E1A995E"/>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5" w15:restartNumberingAfterBreak="0">
    <w:nsid w:val="4F9A001E"/>
    <w:multiLevelType w:val="hybridMultilevel"/>
    <w:tmpl w:val="FEB2B1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FD5643E"/>
    <w:multiLevelType w:val="hybridMultilevel"/>
    <w:tmpl w:val="A2728458"/>
    <w:lvl w:ilvl="0" w:tplc="FFFFFFFF">
      <w:start w:val="1"/>
      <w:numFmt w:val="decimal"/>
      <w:pStyle w:val="titreprincip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ABC28EE"/>
    <w:multiLevelType w:val="hybridMultilevel"/>
    <w:tmpl w:val="EF66E148"/>
    <w:lvl w:ilvl="0" w:tplc="44F25A3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4F02E08">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E12D14C">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084AB06">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9AE7438">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7E421D6">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6CA3512">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79675F6">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0E0EADC">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9" w15:restartNumberingAfterBreak="0">
    <w:nsid w:val="6029607B"/>
    <w:multiLevelType w:val="hybridMultilevel"/>
    <w:tmpl w:val="194A7C9A"/>
    <w:lvl w:ilvl="0" w:tplc="01B6F69A">
      <w:start w:val="2"/>
      <w:numFmt w:val="decimal"/>
      <w:lvlText w:val="%1."/>
      <w:lvlJc w:val="left"/>
      <w:pPr>
        <w:ind w:left="720" w:hanging="360"/>
      </w:pPr>
      <w:rPr>
        <w:rFonts w:eastAsia="Cambria" w:cs="Arial" w:hint="default"/>
        <w:color w:val="2BA3B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09620BA"/>
    <w:multiLevelType w:val="hybridMultilevel"/>
    <w:tmpl w:val="7A6CF4F6"/>
    <w:lvl w:ilvl="0" w:tplc="1A487B0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9681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28AF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7848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ECFD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40F5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3E3D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9C29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D26B8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11D53B9"/>
    <w:multiLevelType w:val="hybridMultilevel"/>
    <w:tmpl w:val="6D802C46"/>
    <w:lvl w:ilvl="0" w:tplc="C4F436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DF063E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D5A51C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2EC5C7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ED05C6E">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6CAB7C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E458B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16A1C0">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4528EC6">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EC4010"/>
    <w:multiLevelType w:val="hybridMultilevel"/>
    <w:tmpl w:val="686A33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2FC24DC"/>
    <w:multiLevelType w:val="hybridMultilevel"/>
    <w:tmpl w:val="98F8E886"/>
    <w:lvl w:ilvl="0" w:tplc="0B7017D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68C7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4C21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2C7B8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44139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7C1E0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AA157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E6908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76374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985D06"/>
    <w:multiLevelType w:val="hybridMultilevel"/>
    <w:tmpl w:val="D5A01A88"/>
    <w:lvl w:ilvl="0" w:tplc="12E2B406">
      <w:start w:val="1"/>
      <w:numFmt w:val="bullet"/>
      <w:lvlText w:val="-"/>
      <w:lvlJc w:val="left"/>
      <w:pPr>
        <w:ind w:left="720" w:hanging="360"/>
      </w:pPr>
      <w:rPr>
        <w:rFonts w:ascii="Calibri" w:hAnsi="Calibri" w:hint="default"/>
      </w:rPr>
    </w:lvl>
    <w:lvl w:ilvl="1" w:tplc="00FACAAC">
      <w:start w:val="1"/>
      <w:numFmt w:val="bullet"/>
      <w:lvlText w:val="o"/>
      <w:lvlJc w:val="left"/>
      <w:pPr>
        <w:ind w:left="1440" w:hanging="360"/>
      </w:pPr>
      <w:rPr>
        <w:rFonts w:ascii="Courier New" w:hAnsi="Courier New" w:hint="default"/>
      </w:rPr>
    </w:lvl>
    <w:lvl w:ilvl="2" w:tplc="B4B63D10">
      <w:start w:val="1"/>
      <w:numFmt w:val="bullet"/>
      <w:lvlText w:val=""/>
      <w:lvlJc w:val="left"/>
      <w:pPr>
        <w:ind w:left="2160" w:hanging="360"/>
      </w:pPr>
      <w:rPr>
        <w:rFonts w:ascii="Wingdings" w:hAnsi="Wingdings" w:hint="default"/>
      </w:rPr>
    </w:lvl>
    <w:lvl w:ilvl="3" w:tplc="E72C4812">
      <w:start w:val="1"/>
      <w:numFmt w:val="bullet"/>
      <w:lvlText w:val=""/>
      <w:lvlJc w:val="left"/>
      <w:pPr>
        <w:ind w:left="2880" w:hanging="360"/>
      </w:pPr>
      <w:rPr>
        <w:rFonts w:ascii="Symbol" w:hAnsi="Symbol" w:hint="default"/>
      </w:rPr>
    </w:lvl>
    <w:lvl w:ilvl="4" w:tplc="2644581E">
      <w:start w:val="1"/>
      <w:numFmt w:val="bullet"/>
      <w:lvlText w:val="o"/>
      <w:lvlJc w:val="left"/>
      <w:pPr>
        <w:ind w:left="3600" w:hanging="360"/>
      </w:pPr>
      <w:rPr>
        <w:rFonts w:ascii="Courier New" w:hAnsi="Courier New" w:hint="default"/>
      </w:rPr>
    </w:lvl>
    <w:lvl w:ilvl="5" w:tplc="0DEC77B2">
      <w:start w:val="1"/>
      <w:numFmt w:val="bullet"/>
      <w:lvlText w:val=""/>
      <w:lvlJc w:val="left"/>
      <w:pPr>
        <w:ind w:left="4320" w:hanging="360"/>
      </w:pPr>
      <w:rPr>
        <w:rFonts w:ascii="Wingdings" w:hAnsi="Wingdings" w:hint="default"/>
      </w:rPr>
    </w:lvl>
    <w:lvl w:ilvl="6" w:tplc="5386BC0E">
      <w:start w:val="1"/>
      <w:numFmt w:val="bullet"/>
      <w:lvlText w:val=""/>
      <w:lvlJc w:val="left"/>
      <w:pPr>
        <w:ind w:left="5040" w:hanging="360"/>
      </w:pPr>
      <w:rPr>
        <w:rFonts w:ascii="Symbol" w:hAnsi="Symbol" w:hint="default"/>
      </w:rPr>
    </w:lvl>
    <w:lvl w:ilvl="7" w:tplc="DDCA20B4">
      <w:start w:val="1"/>
      <w:numFmt w:val="bullet"/>
      <w:lvlText w:val="o"/>
      <w:lvlJc w:val="left"/>
      <w:pPr>
        <w:ind w:left="5760" w:hanging="360"/>
      </w:pPr>
      <w:rPr>
        <w:rFonts w:ascii="Courier New" w:hAnsi="Courier New" w:hint="default"/>
      </w:rPr>
    </w:lvl>
    <w:lvl w:ilvl="8" w:tplc="03869512">
      <w:start w:val="1"/>
      <w:numFmt w:val="bullet"/>
      <w:lvlText w:val=""/>
      <w:lvlJc w:val="left"/>
      <w:pPr>
        <w:ind w:left="6480" w:hanging="360"/>
      </w:pPr>
      <w:rPr>
        <w:rFonts w:ascii="Wingdings" w:hAnsi="Wingdings" w:hint="default"/>
      </w:rPr>
    </w:lvl>
  </w:abstractNum>
  <w:abstractNum w:abstractNumId="35" w15:restartNumberingAfterBreak="0">
    <w:nsid w:val="6A2424BC"/>
    <w:multiLevelType w:val="hybridMultilevel"/>
    <w:tmpl w:val="A07EA38E"/>
    <w:lvl w:ilvl="0" w:tplc="F4C8331C">
      <w:numFmt w:val="bullet"/>
      <w:lvlText w:val=""/>
      <w:lvlJc w:val="left"/>
      <w:pPr>
        <w:ind w:left="720" w:hanging="360"/>
      </w:pPr>
      <w:rPr>
        <w:rFonts w:ascii="Symbol" w:eastAsia="Times New Roman" w:hAnsi="Symbo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D035B4A"/>
    <w:multiLevelType w:val="hybridMultilevel"/>
    <w:tmpl w:val="2842BAC0"/>
    <w:lvl w:ilvl="0" w:tplc="63703282">
      <w:numFmt w:val="bullet"/>
      <w:lvlText w:val="-"/>
      <w:lvlJc w:val="left"/>
      <w:pPr>
        <w:ind w:left="345" w:hanging="360"/>
      </w:pPr>
      <w:rPr>
        <w:rFonts w:ascii="Century Gothic" w:eastAsia="Calibri" w:hAnsi="Century Gothic" w:cs="Calibri"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37" w15:restartNumberingAfterBreak="0">
    <w:nsid w:val="6D164510"/>
    <w:multiLevelType w:val="hybridMultilevel"/>
    <w:tmpl w:val="52D0872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8" w15:restartNumberingAfterBreak="0">
    <w:nsid w:val="74D31450"/>
    <w:multiLevelType w:val="hybridMultilevel"/>
    <w:tmpl w:val="8B8A9D32"/>
    <w:lvl w:ilvl="0" w:tplc="1DA0F264">
      <w:start w:val="1"/>
      <w:numFmt w:val="bullet"/>
      <w:lvlText w:val=""/>
      <w:lvlJc w:val="left"/>
      <w:pPr>
        <w:ind w:left="720" w:hanging="360"/>
      </w:pPr>
      <w:rPr>
        <w:rFonts w:ascii="Symbol" w:eastAsia="Calibr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53F34F3"/>
    <w:multiLevelType w:val="hybridMultilevel"/>
    <w:tmpl w:val="A3E4048A"/>
    <w:lvl w:ilvl="0" w:tplc="B57E3EF6">
      <w:start w:val="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66A1389"/>
    <w:multiLevelType w:val="hybridMultilevel"/>
    <w:tmpl w:val="33F22748"/>
    <w:lvl w:ilvl="0" w:tplc="65AAAD7C">
      <w:start w:val="1"/>
      <w:numFmt w:val="bullet"/>
      <w:lvlText w:val=""/>
      <w:lvlJc w:val="left"/>
      <w:pPr>
        <w:tabs>
          <w:tab w:val="num" w:pos="720"/>
        </w:tabs>
        <w:ind w:left="720" w:hanging="360"/>
      </w:pPr>
      <w:rPr>
        <w:rFonts w:ascii="Wingdings" w:hAnsi="Wingdings" w:hint="default"/>
      </w:rPr>
    </w:lvl>
    <w:lvl w:ilvl="1" w:tplc="F8627324" w:tentative="1">
      <w:start w:val="1"/>
      <w:numFmt w:val="bullet"/>
      <w:lvlText w:val=""/>
      <w:lvlJc w:val="left"/>
      <w:pPr>
        <w:tabs>
          <w:tab w:val="num" w:pos="1440"/>
        </w:tabs>
        <w:ind w:left="1440" w:hanging="360"/>
      </w:pPr>
      <w:rPr>
        <w:rFonts w:ascii="Wingdings" w:hAnsi="Wingdings" w:hint="default"/>
      </w:rPr>
    </w:lvl>
    <w:lvl w:ilvl="2" w:tplc="9EBE724A" w:tentative="1">
      <w:start w:val="1"/>
      <w:numFmt w:val="bullet"/>
      <w:lvlText w:val=""/>
      <w:lvlJc w:val="left"/>
      <w:pPr>
        <w:tabs>
          <w:tab w:val="num" w:pos="2160"/>
        </w:tabs>
        <w:ind w:left="2160" w:hanging="360"/>
      </w:pPr>
      <w:rPr>
        <w:rFonts w:ascii="Wingdings" w:hAnsi="Wingdings" w:hint="default"/>
      </w:rPr>
    </w:lvl>
    <w:lvl w:ilvl="3" w:tplc="E51C1C28" w:tentative="1">
      <w:start w:val="1"/>
      <w:numFmt w:val="bullet"/>
      <w:lvlText w:val=""/>
      <w:lvlJc w:val="left"/>
      <w:pPr>
        <w:tabs>
          <w:tab w:val="num" w:pos="2880"/>
        </w:tabs>
        <w:ind w:left="2880" w:hanging="360"/>
      </w:pPr>
      <w:rPr>
        <w:rFonts w:ascii="Wingdings" w:hAnsi="Wingdings" w:hint="default"/>
      </w:rPr>
    </w:lvl>
    <w:lvl w:ilvl="4" w:tplc="6B8A1AEA" w:tentative="1">
      <w:start w:val="1"/>
      <w:numFmt w:val="bullet"/>
      <w:lvlText w:val=""/>
      <w:lvlJc w:val="left"/>
      <w:pPr>
        <w:tabs>
          <w:tab w:val="num" w:pos="3600"/>
        </w:tabs>
        <w:ind w:left="3600" w:hanging="360"/>
      </w:pPr>
      <w:rPr>
        <w:rFonts w:ascii="Wingdings" w:hAnsi="Wingdings" w:hint="default"/>
      </w:rPr>
    </w:lvl>
    <w:lvl w:ilvl="5" w:tplc="EB0A9C74" w:tentative="1">
      <w:start w:val="1"/>
      <w:numFmt w:val="bullet"/>
      <w:lvlText w:val=""/>
      <w:lvlJc w:val="left"/>
      <w:pPr>
        <w:tabs>
          <w:tab w:val="num" w:pos="4320"/>
        </w:tabs>
        <w:ind w:left="4320" w:hanging="360"/>
      </w:pPr>
      <w:rPr>
        <w:rFonts w:ascii="Wingdings" w:hAnsi="Wingdings" w:hint="default"/>
      </w:rPr>
    </w:lvl>
    <w:lvl w:ilvl="6" w:tplc="8EF001F4" w:tentative="1">
      <w:start w:val="1"/>
      <w:numFmt w:val="bullet"/>
      <w:lvlText w:val=""/>
      <w:lvlJc w:val="left"/>
      <w:pPr>
        <w:tabs>
          <w:tab w:val="num" w:pos="5040"/>
        </w:tabs>
        <w:ind w:left="5040" w:hanging="360"/>
      </w:pPr>
      <w:rPr>
        <w:rFonts w:ascii="Wingdings" w:hAnsi="Wingdings" w:hint="default"/>
      </w:rPr>
    </w:lvl>
    <w:lvl w:ilvl="7" w:tplc="6D889990" w:tentative="1">
      <w:start w:val="1"/>
      <w:numFmt w:val="bullet"/>
      <w:lvlText w:val=""/>
      <w:lvlJc w:val="left"/>
      <w:pPr>
        <w:tabs>
          <w:tab w:val="num" w:pos="5760"/>
        </w:tabs>
        <w:ind w:left="5760" w:hanging="360"/>
      </w:pPr>
      <w:rPr>
        <w:rFonts w:ascii="Wingdings" w:hAnsi="Wingdings" w:hint="default"/>
      </w:rPr>
    </w:lvl>
    <w:lvl w:ilvl="8" w:tplc="AA1EBB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FC02FC"/>
    <w:multiLevelType w:val="hybridMultilevel"/>
    <w:tmpl w:val="5B845C3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B164A3A"/>
    <w:multiLevelType w:val="hybridMultilevel"/>
    <w:tmpl w:val="BFB049F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3" w15:restartNumberingAfterBreak="0">
    <w:nsid w:val="7F734094"/>
    <w:multiLevelType w:val="multilevel"/>
    <w:tmpl w:val="7534D04C"/>
    <w:lvl w:ilvl="0">
      <w:start w:val="9"/>
      <w:numFmt w:val="decimal"/>
      <w:lvlText w:val="%1"/>
      <w:lvlJc w:val="left"/>
      <w:pPr>
        <w:ind w:left="360" w:hanging="360"/>
      </w:pPr>
      <w:rPr>
        <w:rFonts w:eastAsia="PMingLiU" w:cs="Arial" w:hint="default"/>
        <w:u w:val="single"/>
      </w:rPr>
    </w:lvl>
    <w:lvl w:ilvl="1">
      <w:start w:val="2"/>
      <w:numFmt w:val="decimal"/>
      <w:lvlText w:val="%1.%2"/>
      <w:lvlJc w:val="left"/>
      <w:pPr>
        <w:ind w:left="580" w:hanging="360"/>
      </w:pPr>
      <w:rPr>
        <w:rFonts w:eastAsia="PMingLiU" w:cs="Arial" w:hint="default"/>
        <w:u w:val="single"/>
      </w:rPr>
    </w:lvl>
    <w:lvl w:ilvl="2">
      <w:start w:val="1"/>
      <w:numFmt w:val="decimal"/>
      <w:lvlText w:val="%1.%2.%3"/>
      <w:lvlJc w:val="left"/>
      <w:pPr>
        <w:ind w:left="1160" w:hanging="720"/>
      </w:pPr>
      <w:rPr>
        <w:rFonts w:eastAsia="PMingLiU" w:cs="Arial" w:hint="default"/>
        <w:u w:val="single"/>
      </w:rPr>
    </w:lvl>
    <w:lvl w:ilvl="3">
      <w:start w:val="1"/>
      <w:numFmt w:val="decimal"/>
      <w:lvlText w:val="%1.%2.%3.%4"/>
      <w:lvlJc w:val="left"/>
      <w:pPr>
        <w:ind w:left="1740" w:hanging="1080"/>
      </w:pPr>
      <w:rPr>
        <w:rFonts w:eastAsia="PMingLiU" w:cs="Arial" w:hint="default"/>
        <w:u w:val="single"/>
      </w:rPr>
    </w:lvl>
    <w:lvl w:ilvl="4">
      <w:start w:val="1"/>
      <w:numFmt w:val="decimal"/>
      <w:lvlText w:val="%1.%2.%3.%4.%5"/>
      <w:lvlJc w:val="left"/>
      <w:pPr>
        <w:ind w:left="1960" w:hanging="1080"/>
      </w:pPr>
      <w:rPr>
        <w:rFonts w:eastAsia="PMingLiU" w:cs="Arial" w:hint="default"/>
        <w:u w:val="single"/>
      </w:rPr>
    </w:lvl>
    <w:lvl w:ilvl="5">
      <w:start w:val="1"/>
      <w:numFmt w:val="decimal"/>
      <w:lvlText w:val="%1.%2.%3.%4.%5.%6"/>
      <w:lvlJc w:val="left"/>
      <w:pPr>
        <w:ind w:left="2540" w:hanging="1440"/>
      </w:pPr>
      <w:rPr>
        <w:rFonts w:eastAsia="PMingLiU" w:cs="Arial" w:hint="default"/>
        <w:u w:val="single"/>
      </w:rPr>
    </w:lvl>
    <w:lvl w:ilvl="6">
      <w:start w:val="1"/>
      <w:numFmt w:val="decimal"/>
      <w:lvlText w:val="%1.%2.%3.%4.%5.%6.%7"/>
      <w:lvlJc w:val="left"/>
      <w:pPr>
        <w:ind w:left="2760" w:hanging="1440"/>
      </w:pPr>
      <w:rPr>
        <w:rFonts w:eastAsia="PMingLiU" w:cs="Arial" w:hint="default"/>
        <w:u w:val="single"/>
      </w:rPr>
    </w:lvl>
    <w:lvl w:ilvl="7">
      <w:start w:val="1"/>
      <w:numFmt w:val="decimal"/>
      <w:lvlText w:val="%1.%2.%3.%4.%5.%6.%7.%8"/>
      <w:lvlJc w:val="left"/>
      <w:pPr>
        <w:ind w:left="3340" w:hanging="1800"/>
      </w:pPr>
      <w:rPr>
        <w:rFonts w:eastAsia="PMingLiU" w:cs="Arial" w:hint="default"/>
        <w:u w:val="single"/>
      </w:rPr>
    </w:lvl>
    <w:lvl w:ilvl="8">
      <w:start w:val="1"/>
      <w:numFmt w:val="decimal"/>
      <w:lvlText w:val="%1.%2.%3.%4.%5.%6.%7.%8.%9"/>
      <w:lvlJc w:val="left"/>
      <w:pPr>
        <w:ind w:left="3920" w:hanging="2160"/>
      </w:pPr>
      <w:rPr>
        <w:rFonts w:eastAsia="PMingLiU" w:cs="Arial" w:hint="default"/>
        <w:u w:val="single"/>
      </w:rPr>
    </w:lvl>
  </w:abstractNum>
  <w:num w:numId="1" w16cid:durableId="192112663">
    <w:abstractNumId w:val="34"/>
  </w:num>
  <w:num w:numId="2" w16cid:durableId="2079131142">
    <w:abstractNumId w:val="7"/>
  </w:num>
  <w:num w:numId="3" w16cid:durableId="1703631617">
    <w:abstractNumId w:val="0"/>
  </w:num>
  <w:num w:numId="4" w16cid:durableId="1619024470">
    <w:abstractNumId w:val="8"/>
  </w:num>
  <w:num w:numId="5" w16cid:durableId="193619801">
    <w:abstractNumId w:val="14"/>
  </w:num>
  <w:num w:numId="6" w16cid:durableId="1502158150">
    <w:abstractNumId w:val="21"/>
  </w:num>
  <w:num w:numId="7" w16cid:durableId="955141733">
    <w:abstractNumId w:val="24"/>
  </w:num>
  <w:num w:numId="8" w16cid:durableId="1564952068">
    <w:abstractNumId w:val="37"/>
  </w:num>
  <w:num w:numId="9" w16cid:durableId="1910382756">
    <w:abstractNumId w:val="43"/>
  </w:num>
  <w:num w:numId="10" w16cid:durableId="486240036">
    <w:abstractNumId w:val="25"/>
  </w:num>
  <w:num w:numId="11" w16cid:durableId="1749614880">
    <w:abstractNumId w:val="27"/>
  </w:num>
  <w:num w:numId="12" w16cid:durableId="623584635">
    <w:abstractNumId w:val="31"/>
  </w:num>
  <w:num w:numId="13" w16cid:durableId="1092243794">
    <w:abstractNumId w:val="30"/>
  </w:num>
  <w:num w:numId="14" w16cid:durableId="2086300585">
    <w:abstractNumId w:val="9"/>
  </w:num>
  <w:num w:numId="15" w16cid:durableId="280306865">
    <w:abstractNumId w:val="33"/>
  </w:num>
  <w:num w:numId="16" w16cid:durableId="275799705">
    <w:abstractNumId w:val="5"/>
  </w:num>
  <w:num w:numId="17" w16cid:durableId="1082916997">
    <w:abstractNumId w:val="2"/>
  </w:num>
  <w:num w:numId="18" w16cid:durableId="406461523">
    <w:abstractNumId w:val="29"/>
  </w:num>
  <w:num w:numId="19" w16cid:durableId="606930669">
    <w:abstractNumId w:val="3"/>
  </w:num>
  <w:num w:numId="20" w16cid:durableId="1699627154">
    <w:abstractNumId w:val="10"/>
  </w:num>
  <w:num w:numId="21" w16cid:durableId="1995644429">
    <w:abstractNumId w:val="4"/>
  </w:num>
  <w:num w:numId="22" w16cid:durableId="2077698080">
    <w:abstractNumId w:val="26"/>
  </w:num>
  <w:num w:numId="23" w16cid:durableId="231501785">
    <w:abstractNumId w:val="40"/>
  </w:num>
  <w:num w:numId="24" w16cid:durableId="1695301985">
    <w:abstractNumId w:val="1"/>
  </w:num>
  <w:num w:numId="25" w16cid:durableId="47844889">
    <w:abstractNumId w:val="36"/>
  </w:num>
  <w:num w:numId="26" w16cid:durableId="422607369">
    <w:abstractNumId w:val="12"/>
  </w:num>
  <w:num w:numId="27" w16cid:durableId="74060814">
    <w:abstractNumId w:val="32"/>
  </w:num>
  <w:num w:numId="28" w16cid:durableId="1727681061">
    <w:abstractNumId w:val="42"/>
  </w:num>
  <w:num w:numId="29" w16cid:durableId="947934753">
    <w:abstractNumId w:val="19"/>
  </w:num>
  <w:num w:numId="30" w16cid:durableId="1402824306">
    <w:abstractNumId w:val="20"/>
  </w:num>
  <w:num w:numId="31" w16cid:durableId="39863438">
    <w:abstractNumId w:val="13"/>
  </w:num>
  <w:num w:numId="32" w16cid:durableId="817117320">
    <w:abstractNumId w:val="15"/>
  </w:num>
  <w:num w:numId="33" w16cid:durableId="2015258487">
    <w:abstractNumId w:val="17"/>
  </w:num>
  <w:num w:numId="34" w16cid:durableId="1444691670">
    <w:abstractNumId w:val="6"/>
  </w:num>
  <w:num w:numId="35" w16cid:durableId="1528718833">
    <w:abstractNumId w:val="39"/>
  </w:num>
  <w:num w:numId="36" w16cid:durableId="142545009">
    <w:abstractNumId w:val="41"/>
  </w:num>
  <w:num w:numId="37" w16cid:durableId="443158622">
    <w:abstractNumId w:val="35"/>
  </w:num>
  <w:num w:numId="38" w16cid:durableId="258562338">
    <w:abstractNumId w:val="23"/>
  </w:num>
  <w:num w:numId="39" w16cid:durableId="838039936">
    <w:abstractNumId w:val="18"/>
  </w:num>
  <w:num w:numId="40" w16cid:durableId="140579626">
    <w:abstractNumId w:val="11"/>
  </w:num>
  <w:num w:numId="41" w16cid:durableId="989016654">
    <w:abstractNumId w:val="38"/>
  </w:num>
  <w:num w:numId="42" w16cid:durableId="1492024745">
    <w:abstractNumId w:val="16"/>
  </w:num>
  <w:num w:numId="43" w16cid:durableId="2038969175">
    <w:abstractNumId w:val="28"/>
  </w:num>
  <w:num w:numId="44" w16cid:durableId="28974863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FB"/>
    <w:rsid w:val="0000002D"/>
    <w:rsid w:val="00001022"/>
    <w:rsid w:val="0000247E"/>
    <w:rsid w:val="00002715"/>
    <w:rsid w:val="000027FB"/>
    <w:rsid w:val="00003784"/>
    <w:rsid w:val="00003B08"/>
    <w:rsid w:val="00004C12"/>
    <w:rsid w:val="00004F20"/>
    <w:rsid w:val="000077EC"/>
    <w:rsid w:val="00010ED4"/>
    <w:rsid w:val="00010FB6"/>
    <w:rsid w:val="00012CA9"/>
    <w:rsid w:val="00012E94"/>
    <w:rsid w:val="0001319C"/>
    <w:rsid w:val="000131D7"/>
    <w:rsid w:val="00013499"/>
    <w:rsid w:val="000140E0"/>
    <w:rsid w:val="000146FE"/>
    <w:rsid w:val="00015044"/>
    <w:rsid w:val="0001517B"/>
    <w:rsid w:val="0001644C"/>
    <w:rsid w:val="00017100"/>
    <w:rsid w:val="000179D6"/>
    <w:rsid w:val="0001A937"/>
    <w:rsid w:val="0002113A"/>
    <w:rsid w:val="000227B6"/>
    <w:rsid w:val="0002390B"/>
    <w:rsid w:val="000254D9"/>
    <w:rsid w:val="00026EC7"/>
    <w:rsid w:val="000276FA"/>
    <w:rsid w:val="00031A05"/>
    <w:rsid w:val="00032B11"/>
    <w:rsid w:val="00032C68"/>
    <w:rsid w:val="00033204"/>
    <w:rsid w:val="00033F29"/>
    <w:rsid w:val="00034894"/>
    <w:rsid w:val="00034AAE"/>
    <w:rsid w:val="00036F0E"/>
    <w:rsid w:val="00037A1D"/>
    <w:rsid w:val="00042019"/>
    <w:rsid w:val="00042611"/>
    <w:rsid w:val="000438C5"/>
    <w:rsid w:val="0004410D"/>
    <w:rsid w:val="00044369"/>
    <w:rsid w:val="00044AC6"/>
    <w:rsid w:val="000451FE"/>
    <w:rsid w:val="00045DBC"/>
    <w:rsid w:val="00046025"/>
    <w:rsid w:val="00046598"/>
    <w:rsid w:val="0004694E"/>
    <w:rsid w:val="000513CF"/>
    <w:rsid w:val="000535C1"/>
    <w:rsid w:val="00053D7A"/>
    <w:rsid w:val="00055344"/>
    <w:rsid w:val="000557B6"/>
    <w:rsid w:val="000558BE"/>
    <w:rsid w:val="000575B5"/>
    <w:rsid w:val="00057726"/>
    <w:rsid w:val="0006137C"/>
    <w:rsid w:val="000616E9"/>
    <w:rsid w:val="0006307B"/>
    <w:rsid w:val="00064C44"/>
    <w:rsid w:val="000655F7"/>
    <w:rsid w:val="00070044"/>
    <w:rsid w:val="00070A39"/>
    <w:rsid w:val="00071487"/>
    <w:rsid w:val="00072189"/>
    <w:rsid w:val="00072435"/>
    <w:rsid w:val="00072532"/>
    <w:rsid w:val="00072D18"/>
    <w:rsid w:val="00074C66"/>
    <w:rsid w:val="00074CBF"/>
    <w:rsid w:val="0007614D"/>
    <w:rsid w:val="0007718E"/>
    <w:rsid w:val="000800D3"/>
    <w:rsid w:val="00080665"/>
    <w:rsid w:val="000808E3"/>
    <w:rsid w:val="00081B61"/>
    <w:rsid w:val="00084087"/>
    <w:rsid w:val="000840A8"/>
    <w:rsid w:val="00085E2E"/>
    <w:rsid w:val="00085E34"/>
    <w:rsid w:val="00087F0B"/>
    <w:rsid w:val="00090533"/>
    <w:rsid w:val="00091181"/>
    <w:rsid w:val="000942BE"/>
    <w:rsid w:val="00095690"/>
    <w:rsid w:val="00096152"/>
    <w:rsid w:val="00096754"/>
    <w:rsid w:val="000967A1"/>
    <w:rsid w:val="0009707E"/>
    <w:rsid w:val="000A1108"/>
    <w:rsid w:val="000A4825"/>
    <w:rsid w:val="000A6742"/>
    <w:rsid w:val="000A776E"/>
    <w:rsid w:val="000A7793"/>
    <w:rsid w:val="000B0126"/>
    <w:rsid w:val="000B267C"/>
    <w:rsid w:val="000B4106"/>
    <w:rsid w:val="000B44FA"/>
    <w:rsid w:val="000B56DE"/>
    <w:rsid w:val="000B6A88"/>
    <w:rsid w:val="000B7084"/>
    <w:rsid w:val="000C1AB8"/>
    <w:rsid w:val="000C1CAF"/>
    <w:rsid w:val="000C212B"/>
    <w:rsid w:val="000C3DEB"/>
    <w:rsid w:val="000C5227"/>
    <w:rsid w:val="000C5C2D"/>
    <w:rsid w:val="000C7633"/>
    <w:rsid w:val="000D24E1"/>
    <w:rsid w:val="000D2B33"/>
    <w:rsid w:val="000D3D8E"/>
    <w:rsid w:val="000D4911"/>
    <w:rsid w:val="000D68D2"/>
    <w:rsid w:val="000E0782"/>
    <w:rsid w:val="000E26D3"/>
    <w:rsid w:val="000E296A"/>
    <w:rsid w:val="000E40AB"/>
    <w:rsid w:val="000E74A7"/>
    <w:rsid w:val="000E74AE"/>
    <w:rsid w:val="000F0C4E"/>
    <w:rsid w:val="000F1340"/>
    <w:rsid w:val="000F3104"/>
    <w:rsid w:val="000F6053"/>
    <w:rsid w:val="000F6E60"/>
    <w:rsid w:val="000F6FA1"/>
    <w:rsid w:val="000F7303"/>
    <w:rsid w:val="000F7674"/>
    <w:rsid w:val="000F7B55"/>
    <w:rsid w:val="001001C9"/>
    <w:rsid w:val="00100FF5"/>
    <w:rsid w:val="00102FD2"/>
    <w:rsid w:val="00104860"/>
    <w:rsid w:val="00105DE0"/>
    <w:rsid w:val="00111F63"/>
    <w:rsid w:val="001124FC"/>
    <w:rsid w:val="0011438E"/>
    <w:rsid w:val="00114DDC"/>
    <w:rsid w:val="0011668A"/>
    <w:rsid w:val="00117B6C"/>
    <w:rsid w:val="00117E35"/>
    <w:rsid w:val="0012093A"/>
    <w:rsid w:val="0012197A"/>
    <w:rsid w:val="00121BBA"/>
    <w:rsid w:val="0012238F"/>
    <w:rsid w:val="00122579"/>
    <w:rsid w:val="00122726"/>
    <w:rsid w:val="00122F2C"/>
    <w:rsid w:val="00123A67"/>
    <w:rsid w:val="00123CF6"/>
    <w:rsid w:val="00124553"/>
    <w:rsid w:val="00124EDC"/>
    <w:rsid w:val="00125C26"/>
    <w:rsid w:val="0013000A"/>
    <w:rsid w:val="001312BB"/>
    <w:rsid w:val="001313C0"/>
    <w:rsid w:val="00132D15"/>
    <w:rsid w:val="00133D31"/>
    <w:rsid w:val="00134753"/>
    <w:rsid w:val="00134808"/>
    <w:rsid w:val="001353B0"/>
    <w:rsid w:val="00135B94"/>
    <w:rsid w:val="00136AC2"/>
    <w:rsid w:val="00142183"/>
    <w:rsid w:val="00143E89"/>
    <w:rsid w:val="00144FC5"/>
    <w:rsid w:val="00146331"/>
    <w:rsid w:val="00146B5F"/>
    <w:rsid w:val="00146F96"/>
    <w:rsid w:val="0014713E"/>
    <w:rsid w:val="0015093B"/>
    <w:rsid w:val="00150E33"/>
    <w:rsid w:val="0015360A"/>
    <w:rsid w:val="001551AB"/>
    <w:rsid w:val="00156430"/>
    <w:rsid w:val="00160629"/>
    <w:rsid w:val="00160EFD"/>
    <w:rsid w:val="00163AE6"/>
    <w:rsid w:val="00163D78"/>
    <w:rsid w:val="00163DE5"/>
    <w:rsid w:val="001659B0"/>
    <w:rsid w:val="00165BB7"/>
    <w:rsid w:val="001669F8"/>
    <w:rsid w:val="00166EC4"/>
    <w:rsid w:val="001670FB"/>
    <w:rsid w:val="00167DEB"/>
    <w:rsid w:val="0017003B"/>
    <w:rsid w:val="00172CD9"/>
    <w:rsid w:val="001744E0"/>
    <w:rsid w:val="00175228"/>
    <w:rsid w:val="00176435"/>
    <w:rsid w:val="00176EFA"/>
    <w:rsid w:val="0017729E"/>
    <w:rsid w:val="001803D5"/>
    <w:rsid w:val="001824BB"/>
    <w:rsid w:val="00183414"/>
    <w:rsid w:val="00184CE0"/>
    <w:rsid w:val="00185174"/>
    <w:rsid w:val="0018532F"/>
    <w:rsid w:val="00186830"/>
    <w:rsid w:val="00190A00"/>
    <w:rsid w:val="0019242D"/>
    <w:rsid w:val="00192845"/>
    <w:rsid w:val="00192E24"/>
    <w:rsid w:val="0019326B"/>
    <w:rsid w:val="001932C6"/>
    <w:rsid w:val="001938DD"/>
    <w:rsid w:val="00193A3A"/>
    <w:rsid w:val="0019582D"/>
    <w:rsid w:val="0019599A"/>
    <w:rsid w:val="001963BD"/>
    <w:rsid w:val="001A04C7"/>
    <w:rsid w:val="001A233E"/>
    <w:rsid w:val="001A28C4"/>
    <w:rsid w:val="001A37F2"/>
    <w:rsid w:val="001A3D21"/>
    <w:rsid w:val="001A57CD"/>
    <w:rsid w:val="001A6135"/>
    <w:rsid w:val="001A619E"/>
    <w:rsid w:val="001A6941"/>
    <w:rsid w:val="001A7248"/>
    <w:rsid w:val="001A7B42"/>
    <w:rsid w:val="001B1C5A"/>
    <w:rsid w:val="001B298C"/>
    <w:rsid w:val="001B2FA8"/>
    <w:rsid w:val="001B5334"/>
    <w:rsid w:val="001B5568"/>
    <w:rsid w:val="001B7D7B"/>
    <w:rsid w:val="001C0D5E"/>
    <w:rsid w:val="001C1CC8"/>
    <w:rsid w:val="001C36D9"/>
    <w:rsid w:val="001C39C7"/>
    <w:rsid w:val="001C40D2"/>
    <w:rsid w:val="001C63F3"/>
    <w:rsid w:val="001D0AAD"/>
    <w:rsid w:val="001D14A4"/>
    <w:rsid w:val="001D3C1A"/>
    <w:rsid w:val="001D3CD6"/>
    <w:rsid w:val="001D3D97"/>
    <w:rsid w:val="001D4340"/>
    <w:rsid w:val="001D4D24"/>
    <w:rsid w:val="001D4F9C"/>
    <w:rsid w:val="001D6301"/>
    <w:rsid w:val="001D679F"/>
    <w:rsid w:val="001E0060"/>
    <w:rsid w:val="001E0C83"/>
    <w:rsid w:val="001E1978"/>
    <w:rsid w:val="001E1BD3"/>
    <w:rsid w:val="001E2948"/>
    <w:rsid w:val="001E31D2"/>
    <w:rsid w:val="001E3E90"/>
    <w:rsid w:val="001E4359"/>
    <w:rsid w:val="001E4A90"/>
    <w:rsid w:val="001E7AA6"/>
    <w:rsid w:val="001F04C2"/>
    <w:rsid w:val="001F08C4"/>
    <w:rsid w:val="001F0BA5"/>
    <w:rsid w:val="001F62F8"/>
    <w:rsid w:val="001F7A8B"/>
    <w:rsid w:val="001F7EA4"/>
    <w:rsid w:val="002032F5"/>
    <w:rsid w:val="002034D0"/>
    <w:rsid w:val="002044CB"/>
    <w:rsid w:val="00204DAD"/>
    <w:rsid w:val="00205EEB"/>
    <w:rsid w:val="00207A51"/>
    <w:rsid w:val="00207C9A"/>
    <w:rsid w:val="00212BBB"/>
    <w:rsid w:val="00212FD0"/>
    <w:rsid w:val="0021379E"/>
    <w:rsid w:val="00215D76"/>
    <w:rsid w:val="00216F41"/>
    <w:rsid w:val="002172CE"/>
    <w:rsid w:val="0022090D"/>
    <w:rsid w:val="00221428"/>
    <w:rsid w:val="0022421F"/>
    <w:rsid w:val="00224BDE"/>
    <w:rsid w:val="002254AA"/>
    <w:rsid w:val="002260E4"/>
    <w:rsid w:val="00227891"/>
    <w:rsid w:val="00227D02"/>
    <w:rsid w:val="00230D7D"/>
    <w:rsid w:val="00231C55"/>
    <w:rsid w:val="002324F0"/>
    <w:rsid w:val="00232C21"/>
    <w:rsid w:val="00233321"/>
    <w:rsid w:val="00233BB1"/>
    <w:rsid w:val="002340CC"/>
    <w:rsid w:val="00234B14"/>
    <w:rsid w:val="002363F9"/>
    <w:rsid w:val="0024119E"/>
    <w:rsid w:val="00242514"/>
    <w:rsid w:val="0024378B"/>
    <w:rsid w:val="0024418C"/>
    <w:rsid w:val="00244981"/>
    <w:rsid w:val="00245054"/>
    <w:rsid w:val="00245C39"/>
    <w:rsid w:val="00246134"/>
    <w:rsid w:val="002469E2"/>
    <w:rsid w:val="0025022D"/>
    <w:rsid w:val="002510C6"/>
    <w:rsid w:val="00252DEC"/>
    <w:rsid w:val="002536BB"/>
    <w:rsid w:val="00253D68"/>
    <w:rsid w:val="00255E84"/>
    <w:rsid w:val="002563FC"/>
    <w:rsid w:val="00256E8B"/>
    <w:rsid w:val="00257088"/>
    <w:rsid w:val="002573C9"/>
    <w:rsid w:val="0026072D"/>
    <w:rsid w:val="00264B2B"/>
    <w:rsid w:val="00264D32"/>
    <w:rsid w:val="00265ADB"/>
    <w:rsid w:val="00270811"/>
    <w:rsid w:val="002717F6"/>
    <w:rsid w:val="0027191C"/>
    <w:rsid w:val="00272431"/>
    <w:rsid w:val="00272DBC"/>
    <w:rsid w:val="00273266"/>
    <w:rsid w:val="002738EA"/>
    <w:rsid w:val="002750B5"/>
    <w:rsid w:val="00275F4A"/>
    <w:rsid w:val="00280496"/>
    <w:rsid w:val="002828B1"/>
    <w:rsid w:val="00282AB5"/>
    <w:rsid w:val="00282BFF"/>
    <w:rsid w:val="00282C69"/>
    <w:rsid w:val="002840FE"/>
    <w:rsid w:val="00284FF5"/>
    <w:rsid w:val="0028512E"/>
    <w:rsid w:val="0028655F"/>
    <w:rsid w:val="0029142A"/>
    <w:rsid w:val="00291AD3"/>
    <w:rsid w:val="0029240B"/>
    <w:rsid w:val="0029577D"/>
    <w:rsid w:val="002958B3"/>
    <w:rsid w:val="00296231"/>
    <w:rsid w:val="002979C3"/>
    <w:rsid w:val="00297C1D"/>
    <w:rsid w:val="002A09CB"/>
    <w:rsid w:val="002A16C6"/>
    <w:rsid w:val="002A38A5"/>
    <w:rsid w:val="002A41FE"/>
    <w:rsid w:val="002A49A5"/>
    <w:rsid w:val="002A56B7"/>
    <w:rsid w:val="002A5DFA"/>
    <w:rsid w:val="002A7293"/>
    <w:rsid w:val="002A75F0"/>
    <w:rsid w:val="002A7D5E"/>
    <w:rsid w:val="002A7E8B"/>
    <w:rsid w:val="002B0488"/>
    <w:rsid w:val="002B0962"/>
    <w:rsid w:val="002B1A71"/>
    <w:rsid w:val="002B1C26"/>
    <w:rsid w:val="002B1E84"/>
    <w:rsid w:val="002B3098"/>
    <w:rsid w:val="002B32EE"/>
    <w:rsid w:val="002B4F62"/>
    <w:rsid w:val="002B568E"/>
    <w:rsid w:val="002B6C5E"/>
    <w:rsid w:val="002C2A80"/>
    <w:rsid w:val="002C2AC1"/>
    <w:rsid w:val="002C39B4"/>
    <w:rsid w:val="002C413A"/>
    <w:rsid w:val="002C571D"/>
    <w:rsid w:val="002C7276"/>
    <w:rsid w:val="002D01AC"/>
    <w:rsid w:val="002D022E"/>
    <w:rsid w:val="002D0ECF"/>
    <w:rsid w:val="002D13AA"/>
    <w:rsid w:val="002D19C0"/>
    <w:rsid w:val="002D247F"/>
    <w:rsid w:val="002D3DCA"/>
    <w:rsid w:val="002D5077"/>
    <w:rsid w:val="002D51F0"/>
    <w:rsid w:val="002D58C5"/>
    <w:rsid w:val="002D5A7B"/>
    <w:rsid w:val="002D76FA"/>
    <w:rsid w:val="002D7C86"/>
    <w:rsid w:val="002D7DC6"/>
    <w:rsid w:val="002D7FFE"/>
    <w:rsid w:val="002E0CB3"/>
    <w:rsid w:val="002E29B4"/>
    <w:rsid w:val="002E45CA"/>
    <w:rsid w:val="002E58D1"/>
    <w:rsid w:val="002E6970"/>
    <w:rsid w:val="002E6F78"/>
    <w:rsid w:val="002E7172"/>
    <w:rsid w:val="002F0798"/>
    <w:rsid w:val="002F19F0"/>
    <w:rsid w:val="002F2417"/>
    <w:rsid w:val="002F49A3"/>
    <w:rsid w:val="002F51DA"/>
    <w:rsid w:val="002F5666"/>
    <w:rsid w:val="002F617A"/>
    <w:rsid w:val="002F6A18"/>
    <w:rsid w:val="002F7936"/>
    <w:rsid w:val="002F7B70"/>
    <w:rsid w:val="00301F9E"/>
    <w:rsid w:val="00303632"/>
    <w:rsid w:val="003041DB"/>
    <w:rsid w:val="00304B5B"/>
    <w:rsid w:val="00304F22"/>
    <w:rsid w:val="00305E65"/>
    <w:rsid w:val="00306A21"/>
    <w:rsid w:val="003071F6"/>
    <w:rsid w:val="003077AE"/>
    <w:rsid w:val="00310F72"/>
    <w:rsid w:val="0031117A"/>
    <w:rsid w:val="0031177A"/>
    <w:rsid w:val="00311FF1"/>
    <w:rsid w:val="0031383D"/>
    <w:rsid w:val="00313D32"/>
    <w:rsid w:val="0031586E"/>
    <w:rsid w:val="003161F0"/>
    <w:rsid w:val="00316D5C"/>
    <w:rsid w:val="00317187"/>
    <w:rsid w:val="00320594"/>
    <w:rsid w:val="0032081C"/>
    <w:rsid w:val="00320D08"/>
    <w:rsid w:val="00322610"/>
    <w:rsid w:val="00322F79"/>
    <w:rsid w:val="00324459"/>
    <w:rsid w:val="00324F50"/>
    <w:rsid w:val="003257C2"/>
    <w:rsid w:val="0033113B"/>
    <w:rsid w:val="0033236C"/>
    <w:rsid w:val="003327BA"/>
    <w:rsid w:val="0033441C"/>
    <w:rsid w:val="00335C77"/>
    <w:rsid w:val="00336842"/>
    <w:rsid w:val="003369E9"/>
    <w:rsid w:val="003369FA"/>
    <w:rsid w:val="0034106B"/>
    <w:rsid w:val="00341978"/>
    <w:rsid w:val="00341FDE"/>
    <w:rsid w:val="00343C56"/>
    <w:rsid w:val="00344203"/>
    <w:rsid w:val="00344F1A"/>
    <w:rsid w:val="00345427"/>
    <w:rsid w:val="003454EA"/>
    <w:rsid w:val="00345652"/>
    <w:rsid w:val="00346C73"/>
    <w:rsid w:val="0035456F"/>
    <w:rsid w:val="00357DB2"/>
    <w:rsid w:val="003635A7"/>
    <w:rsid w:val="00364118"/>
    <w:rsid w:val="00364176"/>
    <w:rsid w:val="00364D62"/>
    <w:rsid w:val="003667C9"/>
    <w:rsid w:val="003711C1"/>
    <w:rsid w:val="003718B0"/>
    <w:rsid w:val="00371A03"/>
    <w:rsid w:val="00372422"/>
    <w:rsid w:val="00373493"/>
    <w:rsid w:val="00373906"/>
    <w:rsid w:val="0037466B"/>
    <w:rsid w:val="003768A6"/>
    <w:rsid w:val="00381900"/>
    <w:rsid w:val="00381A48"/>
    <w:rsid w:val="00382724"/>
    <w:rsid w:val="00382B04"/>
    <w:rsid w:val="00382C32"/>
    <w:rsid w:val="00382F28"/>
    <w:rsid w:val="0038314C"/>
    <w:rsid w:val="00383473"/>
    <w:rsid w:val="00383DF3"/>
    <w:rsid w:val="0038451B"/>
    <w:rsid w:val="00384F1B"/>
    <w:rsid w:val="00385A31"/>
    <w:rsid w:val="00385BD3"/>
    <w:rsid w:val="00385E26"/>
    <w:rsid w:val="00390868"/>
    <w:rsid w:val="00390A1B"/>
    <w:rsid w:val="00390E5B"/>
    <w:rsid w:val="0039110C"/>
    <w:rsid w:val="00394BAD"/>
    <w:rsid w:val="00395CD7"/>
    <w:rsid w:val="003A07D9"/>
    <w:rsid w:val="003A15BB"/>
    <w:rsid w:val="003A23FD"/>
    <w:rsid w:val="003A3F41"/>
    <w:rsid w:val="003A427A"/>
    <w:rsid w:val="003A4C0B"/>
    <w:rsid w:val="003B19DC"/>
    <w:rsid w:val="003B261A"/>
    <w:rsid w:val="003B2ACE"/>
    <w:rsid w:val="003B2FC5"/>
    <w:rsid w:val="003B4F19"/>
    <w:rsid w:val="003B5221"/>
    <w:rsid w:val="003B5F74"/>
    <w:rsid w:val="003B687E"/>
    <w:rsid w:val="003C1C41"/>
    <w:rsid w:val="003C261E"/>
    <w:rsid w:val="003C27DE"/>
    <w:rsid w:val="003C42E8"/>
    <w:rsid w:val="003C4FA6"/>
    <w:rsid w:val="003C5557"/>
    <w:rsid w:val="003C58CC"/>
    <w:rsid w:val="003C616A"/>
    <w:rsid w:val="003C639F"/>
    <w:rsid w:val="003C6F28"/>
    <w:rsid w:val="003C7598"/>
    <w:rsid w:val="003D12E7"/>
    <w:rsid w:val="003D1845"/>
    <w:rsid w:val="003D189E"/>
    <w:rsid w:val="003D35BB"/>
    <w:rsid w:val="003D490E"/>
    <w:rsid w:val="003D50FD"/>
    <w:rsid w:val="003D67B1"/>
    <w:rsid w:val="003E0BF3"/>
    <w:rsid w:val="003E1536"/>
    <w:rsid w:val="003E2DA8"/>
    <w:rsid w:val="003E45BB"/>
    <w:rsid w:val="003E488D"/>
    <w:rsid w:val="003E6DAE"/>
    <w:rsid w:val="003E74D9"/>
    <w:rsid w:val="003F0F76"/>
    <w:rsid w:val="003F149B"/>
    <w:rsid w:val="003F1A48"/>
    <w:rsid w:val="003F27FE"/>
    <w:rsid w:val="003F2AD6"/>
    <w:rsid w:val="003F3A20"/>
    <w:rsid w:val="003F42AE"/>
    <w:rsid w:val="003F43E7"/>
    <w:rsid w:val="003F697C"/>
    <w:rsid w:val="003F6ABF"/>
    <w:rsid w:val="004005D2"/>
    <w:rsid w:val="00400759"/>
    <w:rsid w:val="00400D74"/>
    <w:rsid w:val="004012CA"/>
    <w:rsid w:val="00401C2F"/>
    <w:rsid w:val="004024FE"/>
    <w:rsid w:val="00402BA3"/>
    <w:rsid w:val="00402FEE"/>
    <w:rsid w:val="00404F0C"/>
    <w:rsid w:val="00405ADD"/>
    <w:rsid w:val="00407B66"/>
    <w:rsid w:val="00407B8A"/>
    <w:rsid w:val="004105FF"/>
    <w:rsid w:val="004124E6"/>
    <w:rsid w:val="004145A2"/>
    <w:rsid w:val="00414E48"/>
    <w:rsid w:val="00415FB6"/>
    <w:rsid w:val="00417E5F"/>
    <w:rsid w:val="00422626"/>
    <w:rsid w:val="00422C2C"/>
    <w:rsid w:val="00422D69"/>
    <w:rsid w:val="00424CF2"/>
    <w:rsid w:val="00425213"/>
    <w:rsid w:val="004257B8"/>
    <w:rsid w:val="004269C2"/>
    <w:rsid w:val="004277DA"/>
    <w:rsid w:val="00430481"/>
    <w:rsid w:val="00432761"/>
    <w:rsid w:val="00432A95"/>
    <w:rsid w:val="00432A9F"/>
    <w:rsid w:val="00433979"/>
    <w:rsid w:val="00435083"/>
    <w:rsid w:val="00440876"/>
    <w:rsid w:val="004416E9"/>
    <w:rsid w:val="00441E92"/>
    <w:rsid w:val="00445F9B"/>
    <w:rsid w:val="0044762B"/>
    <w:rsid w:val="004502EA"/>
    <w:rsid w:val="00450B08"/>
    <w:rsid w:val="00451BEA"/>
    <w:rsid w:val="00451D56"/>
    <w:rsid w:val="00452B6D"/>
    <w:rsid w:val="00453326"/>
    <w:rsid w:val="00453B44"/>
    <w:rsid w:val="00454A5F"/>
    <w:rsid w:val="0045633E"/>
    <w:rsid w:val="0045686D"/>
    <w:rsid w:val="004575E2"/>
    <w:rsid w:val="00460834"/>
    <w:rsid w:val="00460B0B"/>
    <w:rsid w:val="00460C96"/>
    <w:rsid w:val="00461960"/>
    <w:rsid w:val="0046394F"/>
    <w:rsid w:val="004642BB"/>
    <w:rsid w:val="00465C2E"/>
    <w:rsid w:val="00467B07"/>
    <w:rsid w:val="004728D3"/>
    <w:rsid w:val="0047356E"/>
    <w:rsid w:val="00474669"/>
    <w:rsid w:val="00474672"/>
    <w:rsid w:val="004758C2"/>
    <w:rsid w:val="004765B8"/>
    <w:rsid w:val="00476B3A"/>
    <w:rsid w:val="00476BC0"/>
    <w:rsid w:val="00482750"/>
    <w:rsid w:val="0048285C"/>
    <w:rsid w:val="00482EC5"/>
    <w:rsid w:val="00483F66"/>
    <w:rsid w:val="004848DB"/>
    <w:rsid w:val="00484D6C"/>
    <w:rsid w:val="00485256"/>
    <w:rsid w:val="00485BBD"/>
    <w:rsid w:val="0049125D"/>
    <w:rsid w:val="00492717"/>
    <w:rsid w:val="004929A3"/>
    <w:rsid w:val="00492C5C"/>
    <w:rsid w:val="004932B1"/>
    <w:rsid w:val="0049776E"/>
    <w:rsid w:val="004A155A"/>
    <w:rsid w:val="004A2D4A"/>
    <w:rsid w:val="004A2D74"/>
    <w:rsid w:val="004A4326"/>
    <w:rsid w:val="004A6747"/>
    <w:rsid w:val="004B099F"/>
    <w:rsid w:val="004B381C"/>
    <w:rsid w:val="004B4D9D"/>
    <w:rsid w:val="004B5A61"/>
    <w:rsid w:val="004B6601"/>
    <w:rsid w:val="004C1614"/>
    <w:rsid w:val="004C1F75"/>
    <w:rsid w:val="004C3007"/>
    <w:rsid w:val="004C37AB"/>
    <w:rsid w:val="004C3EAA"/>
    <w:rsid w:val="004C43B9"/>
    <w:rsid w:val="004C4CF5"/>
    <w:rsid w:val="004C4FC3"/>
    <w:rsid w:val="004C517E"/>
    <w:rsid w:val="004C5F4A"/>
    <w:rsid w:val="004C6B3F"/>
    <w:rsid w:val="004D01A2"/>
    <w:rsid w:val="004D03DF"/>
    <w:rsid w:val="004D26C9"/>
    <w:rsid w:val="004D3190"/>
    <w:rsid w:val="004D3446"/>
    <w:rsid w:val="004D4AC7"/>
    <w:rsid w:val="004D5ABA"/>
    <w:rsid w:val="004D6594"/>
    <w:rsid w:val="004D70FF"/>
    <w:rsid w:val="004E48EF"/>
    <w:rsid w:val="004E5592"/>
    <w:rsid w:val="004E644B"/>
    <w:rsid w:val="004E6DB2"/>
    <w:rsid w:val="004F1667"/>
    <w:rsid w:val="004F1C57"/>
    <w:rsid w:val="004F2B0E"/>
    <w:rsid w:val="004F67A8"/>
    <w:rsid w:val="00500042"/>
    <w:rsid w:val="00503D49"/>
    <w:rsid w:val="005062A4"/>
    <w:rsid w:val="005076A1"/>
    <w:rsid w:val="00507966"/>
    <w:rsid w:val="0051087D"/>
    <w:rsid w:val="00512B97"/>
    <w:rsid w:val="005134C2"/>
    <w:rsid w:val="00514913"/>
    <w:rsid w:val="005168B8"/>
    <w:rsid w:val="005200DC"/>
    <w:rsid w:val="005201C7"/>
    <w:rsid w:val="005210FB"/>
    <w:rsid w:val="00521780"/>
    <w:rsid w:val="0052344F"/>
    <w:rsid w:val="005239B4"/>
    <w:rsid w:val="00524220"/>
    <w:rsid w:val="00525A45"/>
    <w:rsid w:val="00527B16"/>
    <w:rsid w:val="00527CDF"/>
    <w:rsid w:val="0053021E"/>
    <w:rsid w:val="005312EC"/>
    <w:rsid w:val="00531EEA"/>
    <w:rsid w:val="0053239F"/>
    <w:rsid w:val="0053297A"/>
    <w:rsid w:val="00532FF7"/>
    <w:rsid w:val="0053302C"/>
    <w:rsid w:val="0053479B"/>
    <w:rsid w:val="00534BB1"/>
    <w:rsid w:val="00542F94"/>
    <w:rsid w:val="00542FC8"/>
    <w:rsid w:val="00544C08"/>
    <w:rsid w:val="0054760C"/>
    <w:rsid w:val="00547A97"/>
    <w:rsid w:val="00551ACF"/>
    <w:rsid w:val="005528A0"/>
    <w:rsid w:val="0055545E"/>
    <w:rsid w:val="00555F87"/>
    <w:rsid w:val="00560A80"/>
    <w:rsid w:val="00560BD2"/>
    <w:rsid w:val="0056146C"/>
    <w:rsid w:val="0056179B"/>
    <w:rsid w:val="0056306D"/>
    <w:rsid w:val="00564C47"/>
    <w:rsid w:val="00564D71"/>
    <w:rsid w:val="0056554C"/>
    <w:rsid w:val="005655B5"/>
    <w:rsid w:val="005668B7"/>
    <w:rsid w:val="00567534"/>
    <w:rsid w:val="00567651"/>
    <w:rsid w:val="005679CA"/>
    <w:rsid w:val="00567B42"/>
    <w:rsid w:val="00567F44"/>
    <w:rsid w:val="00573DD1"/>
    <w:rsid w:val="0057566C"/>
    <w:rsid w:val="00575D18"/>
    <w:rsid w:val="0057755A"/>
    <w:rsid w:val="005775CB"/>
    <w:rsid w:val="00580A3F"/>
    <w:rsid w:val="00580AD8"/>
    <w:rsid w:val="0058228A"/>
    <w:rsid w:val="00583377"/>
    <w:rsid w:val="00583D89"/>
    <w:rsid w:val="00584208"/>
    <w:rsid w:val="0058659F"/>
    <w:rsid w:val="0058739D"/>
    <w:rsid w:val="00587608"/>
    <w:rsid w:val="005906A1"/>
    <w:rsid w:val="005919AC"/>
    <w:rsid w:val="00593563"/>
    <w:rsid w:val="0059388E"/>
    <w:rsid w:val="005953AA"/>
    <w:rsid w:val="00595BC1"/>
    <w:rsid w:val="0059605E"/>
    <w:rsid w:val="0059774E"/>
    <w:rsid w:val="005A047D"/>
    <w:rsid w:val="005A0A8A"/>
    <w:rsid w:val="005A0B18"/>
    <w:rsid w:val="005A2D94"/>
    <w:rsid w:val="005A4B14"/>
    <w:rsid w:val="005A60BC"/>
    <w:rsid w:val="005A6866"/>
    <w:rsid w:val="005A7626"/>
    <w:rsid w:val="005A7724"/>
    <w:rsid w:val="005B052C"/>
    <w:rsid w:val="005B0F6A"/>
    <w:rsid w:val="005B211B"/>
    <w:rsid w:val="005B24C6"/>
    <w:rsid w:val="005B48D1"/>
    <w:rsid w:val="005B631C"/>
    <w:rsid w:val="005C28FD"/>
    <w:rsid w:val="005C544D"/>
    <w:rsid w:val="005C7F7B"/>
    <w:rsid w:val="005D2855"/>
    <w:rsid w:val="005D4028"/>
    <w:rsid w:val="005D54DA"/>
    <w:rsid w:val="005D621E"/>
    <w:rsid w:val="005E115B"/>
    <w:rsid w:val="005E16F1"/>
    <w:rsid w:val="005E19A0"/>
    <w:rsid w:val="005E2474"/>
    <w:rsid w:val="005E258D"/>
    <w:rsid w:val="005E3D4E"/>
    <w:rsid w:val="005E48D8"/>
    <w:rsid w:val="005E6174"/>
    <w:rsid w:val="005F0593"/>
    <w:rsid w:val="005F1D18"/>
    <w:rsid w:val="005F30F7"/>
    <w:rsid w:val="005F3849"/>
    <w:rsid w:val="005F4FF3"/>
    <w:rsid w:val="005F537F"/>
    <w:rsid w:val="005F7BE0"/>
    <w:rsid w:val="006018C4"/>
    <w:rsid w:val="00601BB0"/>
    <w:rsid w:val="00601DEB"/>
    <w:rsid w:val="006025B3"/>
    <w:rsid w:val="00603223"/>
    <w:rsid w:val="006040B5"/>
    <w:rsid w:val="006049A1"/>
    <w:rsid w:val="00604B02"/>
    <w:rsid w:val="006068F4"/>
    <w:rsid w:val="006070CB"/>
    <w:rsid w:val="00607AA7"/>
    <w:rsid w:val="00607EC6"/>
    <w:rsid w:val="00610F86"/>
    <w:rsid w:val="006115CF"/>
    <w:rsid w:val="00611C2C"/>
    <w:rsid w:val="00612700"/>
    <w:rsid w:val="006128B2"/>
    <w:rsid w:val="006128D5"/>
    <w:rsid w:val="00614381"/>
    <w:rsid w:val="0061601A"/>
    <w:rsid w:val="00617540"/>
    <w:rsid w:val="0062064D"/>
    <w:rsid w:val="00622C6F"/>
    <w:rsid w:val="006244E4"/>
    <w:rsid w:val="00624E3C"/>
    <w:rsid w:val="00624F7D"/>
    <w:rsid w:val="00626349"/>
    <w:rsid w:val="00626DFA"/>
    <w:rsid w:val="006274E9"/>
    <w:rsid w:val="006304D5"/>
    <w:rsid w:val="00631576"/>
    <w:rsid w:val="00633703"/>
    <w:rsid w:val="00633BE7"/>
    <w:rsid w:val="00634C2A"/>
    <w:rsid w:val="00635850"/>
    <w:rsid w:val="00635BF2"/>
    <w:rsid w:val="00636005"/>
    <w:rsid w:val="00637E6A"/>
    <w:rsid w:val="0064030B"/>
    <w:rsid w:val="0064174C"/>
    <w:rsid w:val="00641962"/>
    <w:rsid w:val="00641B07"/>
    <w:rsid w:val="006424E3"/>
    <w:rsid w:val="006457AC"/>
    <w:rsid w:val="00645C52"/>
    <w:rsid w:val="0065047E"/>
    <w:rsid w:val="006519B0"/>
    <w:rsid w:val="00652D08"/>
    <w:rsid w:val="00652E09"/>
    <w:rsid w:val="0065340D"/>
    <w:rsid w:val="006539EA"/>
    <w:rsid w:val="00653D6E"/>
    <w:rsid w:val="00653EE0"/>
    <w:rsid w:val="00654099"/>
    <w:rsid w:val="006556E2"/>
    <w:rsid w:val="00655D7B"/>
    <w:rsid w:val="00655DA1"/>
    <w:rsid w:val="006563E8"/>
    <w:rsid w:val="006577A6"/>
    <w:rsid w:val="00660389"/>
    <w:rsid w:val="006603AB"/>
    <w:rsid w:val="0066096F"/>
    <w:rsid w:val="0066152D"/>
    <w:rsid w:val="00662337"/>
    <w:rsid w:val="00662789"/>
    <w:rsid w:val="00662B7A"/>
    <w:rsid w:val="00662F4F"/>
    <w:rsid w:val="0066303B"/>
    <w:rsid w:val="00664220"/>
    <w:rsid w:val="00667AE6"/>
    <w:rsid w:val="006702B2"/>
    <w:rsid w:val="00671602"/>
    <w:rsid w:val="006716B4"/>
    <w:rsid w:val="006735A7"/>
    <w:rsid w:val="00675B20"/>
    <w:rsid w:val="00676EF8"/>
    <w:rsid w:val="00685684"/>
    <w:rsid w:val="00686753"/>
    <w:rsid w:val="006867C2"/>
    <w:rsid w:val="006875C0"/>
    <w:rsid w:val="00687ECC"/>
    <w:rsid w:val="00690BC5"/>
    <w:rsid w:val="0069233B"/>
    <w:rsid w:val="00693F6D"/>
    <w:rsid w:val="00695A26"/>
    <w:rsid w:val="0069685B"/>
    <w:rsid w:val="006969E1"/>
    <w:rsid w:val="00697DD6"/>
    <w:rsid w:val="006A0656"/>
    <w:rsid w:val="006A10AE"/>
    <w:rsid w:val="006A16A2"/>
    <w:rsid w:val="006A224D"/>
    <w:rsid w:val="006A364B"/>
    <w:rsid w:val="006A4271"/>
    <w:rsid w:val="006A443A"/>
    <w:rsid w:val="006A484E"/>
    <w:rsid w:val="006A705D"/>
    <w:rsid w:val="006A7A17"/>
    <w:rsid w:val="006B264B"/>
    <w:rsid w:val="006B516D"/>
    <w:rsid w:val="006B51C6"/>
    <w:rsid w:val="006B5D52"/>
    <w:rsid w:val="006B7B45"/>
    <w:rsid w:val="006C07B8"/>
    <w:rsid w:val="006C1158"/>
    <w:rsid w:val="006C1961"/>
    <w:rsid w:val="006C22D2"/>
    <w:rsid w:val="006C2E0D"/>
    <w:rsid w:val="006C36E1"/>
    <w:rsid w:val="006C3DB4"/>
    <w:rsid w:val="006C5C87"/>
    <w:rsid w:val="006C644A"/>
    <w:rsid w:val="006C6800"/>
    <w:rsid w:val="006C72E6"/>
    <w:rsid w:val="006D1D90"/>
    <w:rsid w:val="006D2330"/>
    <w:rsid w:val="006D23BB"/>
    <w:rsid w:val="006D5C04"/>
    <w:rsid w:val="006D5F89"/>
    <w:rsid w:val="006D6E73"/>
    <w:rsid w:val="006D7C96"/>
    <w:rsid w:val="006E1475"/>
    <w:rsid w:val="006E266A"/>
    <w:rsid w:val="006E27CA"/>
    <w:rsid w:val="006E30D3"/>
    <w:rsid w:val="006E3B8D"/>
    <w:rsid w:val="006E3DA3"/>
    <w:rsid w:val="006E45BB"/>
    <w:rsid w:val="006E4A5F"/>
    <w:rsid w:val="006E5629"/>
    <w:rsid w:val="006E5D4D"/>
    <w:rsid w:val="006E71D2"/>
    <w:rsid w:val="006F0046"/>
    <w:rsid w:val="006F229D"/>
    <w:rsid w:val="006F3986"/>
    <w:rsid w:val="006F3C10"/>
    <w:rsid w:val="006F3CD1"/>
    <w:rsid w:val="006F65CE"/>
    <w:rsid w:val="006F711B"/>
    <w:rsid w:val="007013F1"/>
    <w:rsid w:val="00701E3E"/>
    <w:rsid w:val="00702ED5"/>
    <w:rsid w:val="007039E2"/>
    <w:rsid w:val="00704658"/>
    <w:rsid w:val="0070509B"/>
    <w:rsid w:val="00705778"/>
    <w:rsid w:val="00705CA8"/>
    <w:rsid w:val="00706104"/>
    <w:rsid w:val="007065D7"/>
    <w:rsid w:val="007075A5"/>
    <w:rsid w:val="00707833"/>
    <w:rsid w:val="00710C65"/>
    <w:rsid w:val="00710D03"/>
    <w:rsid w:val="00710F2A"/>
    <w:rsid w:val="00711D12"/>
    <w:rsid w:val="00711ECE"/>
    <w:rsid w:val="007155F7"/>
    <w:rsid w:val="0071604A"/>
    <w:rsid w:val="007161BC"/>
    <w:rsid w:val="00716AAC"/>
    <w:rsid w:val="0071759B"/>
    <w:rsid w:val="00717BE5"/>
    <w:rsid w:val="00720C10"/>
    <w:rsid w:val="00720CF5"/>
    <w:rsid w:val="00721327"/>
    <w:rsid w:val="00721EC6"/>
    <w:rsid w:val="007223D7"/>
    <w:rsid w:val="00722660"/>
    <w:rsid w:val="00722EA0"/>
    <w:rsid w:val="007231CF"/>
    <w:rsid w:val="007233EC"/>
    <w:rsid w:val="00723655"/>
    <w:rsid w:val="00723F13"/>
    <w:rsid w:val="0072591D"/>
    <w:rsid w:val="00725CC0"/>
    <w:rsid w:val="00727E6F"/>
    <w:rsid w:val="007306A3"/>
    <w:rsid w:val="00730939"/>
    <w:rsid w:val="007354A8"/>
    <w:rsid w:val="00735BB9"/>
    <w:rsid w:val="00737CCA"/>
    <w:rsid w:val="007408F7"/>
    <w:rsid w:val="00741B3F"/>
    <w:rsid w:val="007427F6"/>
    <w:rsid w:val="00742A3A"/>
    <w:rsid w:val="00744F3B"/>
    <w:rsid w:val="007474D4"/>
    <w:rsid w:val="00751B79"/>
    <w:rsid w:val="007534F4"/>
    <w:rsid w:val="00757E59"/>
    <w:rsid w:val="007619FF"/>
    <w:rsid w:val="00762BC6"/>
    <w:rsid w:val="00765DD5"/>
    <w:rsid w:val="00766B5A"/>
    <w:rsid w:val="0076732F"/>
    <w:rsid w:val="00767581"/>
    <w:rsid w:val="00770B0E"/>
    <w:rsid w:val="00770D91"/>
    <w:rsid w:val="00771010"/>
    <w:rsid w:val="007735FA"/>
    <w:rsid w:val="007738BD"/>
    <w:rsid w:val="007747C7"/>
    <w:rsid w:val="007757E6"/>
    <w:rsid w:val="00776B28"/>
    <w:rsid w:val="007775CE"/>
    <w:rsid w:val="00777B8D"/>
    <w:rsid w:val="00780423"/>
    <w:rsid w:val="00781382"/>
    <w:rsid w:val="00781DB3"/>
    <w:rsid w:val="00783131"/>
    <w:rsid w:val="0078345A"/>
    <w:rsid w:val="007873BE"/>
    <w:rsid w:val="007918FA"/>
    <w:rsid w:val="00791D97"/>
    <w:rsid w:val="007922C3"/>
    <w:rsid w:val="00792425"/>
    <w:rsid w:val="0079332F"/>
    <w:rsid w:val="00793675"/>
    <w:rsid w:val="007937A0"/>
    <w:rsid w:val="00793E54"/>
    <w:rsid w:val="0079469D"/>
    <w:rsid w:val="00794F93"/>
    <w:rsid w:val="00795FE9"/>
    <w:rsid w:val="00797275"/>
    <w:rsid w:val="00797E20"/>
    <w:rsid w:val="007A0B7F"/>
    <w:rsid w:val="007A20D5"/>
    <w:rsid w:val="007A27F3"/>
    <w:rsid w:val="007A2B1C"/>
    <w:rsid w:val="007A47E8"/>
    <w:rsid w:val="007A5883"/>
    <w:rsid w:val="007A6A55"/>
    <w:rsid w:val="007A6A59"/>
    <w:rsid w:val="007B245A"/>
    <w:rsid w:val="007B3223"/>
    <w:rsid w:val="007B5526"/>
    <w:rsid w:val="007B7176"/>
    <w:rsid w:val="007B7711"/>
    <w:rsid w:val="007C0D32"/>
    <w:rsid w:val="007C145D"/>
    <w:rsid w:val="007C36C3"/>
    <w:rsid w:val="007C3985"/>
    <w:rsid w:val="007C477A"/>
    <w:rsid w:val="007C4B61"/>
    <w:rsid w:val="007C4E7A"/>
    <w:rsid w:val="007C6A39"/>
    <w:rsid w:val="007C6CFC"/>
    <w:rsid w:val="007C7318"/>
    <w:rsid w:val="007D127E"/>
    <w:rsid w:val="007D3A38"/>
    <w:rsid w:val="007D3A95"/>
    <w:rsid w:val="007D3EAE"/>
    <w:rsid w:val="007D61D4"/>
    <w:rsid w:val="007D7A97"/>
    <w:rsid w:val="007E0EC5"/>
    <w:rsid w:val="007E1602"/>
    <w:rsid w:val="007E1B1C"/>
    <w:rsid w:val="007E1BAA"/>
    <w:rsid w:val="007E4E8E"/>
    <w:rsid w:val="007E54FD"/>
    <w:rsid w:val="007E5971"/>
    <w:rsid w:val="007E68C7"/>
    <w:rsid w:val="007E6ED4"/>
    <w:rsid w:val="007F0133"/>
    <w:rsid w:val="007F2747"/>
    <w:rsid w:val="007F3A87"/>
    <w:rsid w:val="007F4D4C"/>
    <w:rsid w:val="007F4D6F"/>
    <w:rsid w:val="007F739A"/>
    <w:rsid w:val="00800063"/>
    <w:rsid w:val="00800AD0"/>
    <w:rsid w:val="0080211F"/>
    <w:rsid w:val="0080736A"/>
    <w:rsid w:val="0081005E"/>
    <w:rsid w:val="00810FD4"/>
    <w:rsid w:val="00811013"/>
    <w:rsid w:val="00811438"/>
    <w:rsid w:val="0081293D"/>
    <w:rsid w:val="00813245"/>
    <w:rsid w:val="008140B7"/>
    <w:rsid w:val="00814A9B"/>
    <w:rsid w:val="00817F80"/>
    <w:rsid w:val="00820B03"/>
    <w:rsid w:val="008228EA"/>
    <w:rsid w:val="0082394D"/>
    <w:rsid w:val="00827026"/>
    <w:rsid w:val="0082706F"/>
    <w:rsid w:val="00827181"/>
    <w:rsid w:val="008306FB"/>
    <w:rsid w:val="00837C03"/>
    <w:rsid w:val="00840159"/>
    <w:rsid w:val="00841150"/>
    <w:rsid w:val="008414FA"/>
    <w:rsid w:val="00844D11"/>
    <w:rsid w:val="008458B0"/>
    <w:rsid w:val="00845F93"/>
    <w:rsid w:val="008471C5"/>
    <w:rsid w:val="0084733C"/>
    <w:rsid w:val="00847D56"/>
    <w:rsid w:val="00851A98"/>
    <w:rsid w:val="0085654B"/>
    <w:rsid w:val="00857F6F"/>
    <w:rsid w:val="00860591"/>
    <w:rsid w:val="00861641"/>
    <w:rsid w:val="008620BE"/>
    <w:rsid w:val="00864133"/>
    <w:rsid w:val="00864312"/>
    <w:rsid w:val="00865799"/>
    <w:rsid w:val="00870754"/>
    <w:rsid w:val="00870BC4"/>
    <w:rsid w:val="00870FB9"/>
    <w:rsid w:val="0087163C"/>
    <w:rsid w:val="008754E1"/>
    <w:rsid w:val="00875B1E"/>
    <w:rsid w:val="00877891"/>
    <w:rsid w:val="00885A8E"/>
    <w:rsid w:val="00890C46"/>
    <w:rsid w:val="008912FA"/>
    <w:rsid w:val="008947D9"/>
    <w:rsid w:val="00894C9F"/>
    <w:rsid w:val="008953AA"/>
    <w:rsid w:val="00896C51"/>
    <w:rsid w:val="0089718F"/>
    <w:rsid w:val="008973B1"/>
    <w:rsid w:val="008A1371"/>
    <w:rsid w:val="008A16D4"/>
    <w:rsid w:val="008A1E2E"/>
    <w:rsid w:val="008A1E46"/>
    <w:rsid w:val="008A2465"/>
    <w:rsid w:val="008A54CB"/>
    <w:rsid w:val="008A6495"/>
    <w:rsid w:val="008A691D"/>
    <w:rsid w:val="008A7022"/>
    <w:rsid w:val="008B00A1"/>
    <w:rsid w:val="008B0AD1"/>
    <w:rsid w:val="008B251F"/>
    <w:rsid w:val="008B37C4"/>
    <w:rsid w:val="008B58FF"/>
    <w:rsid w:val="008C0A3D"/>
    <w:rsid w:val="008C3F38"/>
    <w:rsid w:val="008C481A"/>
    <w:rsid w:val="008C58B2"/>
    <w:rsid w:val="008C6401"/>
    <w:rsid w:val="008D2659"/>
    <w:rsid w:val="008D2F0F"/>
    <w:rsid w:val="008D42A1"/>
    <w:rsid w:val="008D5F01"/>
    <w:rsid w:val="008E19F1"/>
    <w:rsid w:val="008E2032"/>
    <w:rsid w:val="008E2209"/>
    <w:rsid w:val="008E48FD"/>
    <w:rsid w:val="008E6140"/>
    <w:rsid w:val="008E713E"/>
    <w:rsid w:val="008E76CC"/>
    <w:rsid w:val="008E788A"/>
    <w:rsid w:val="008F14E8"/>
    <w:rsid w:val="008F1D8F"/>
    <w:rsid w:val="008F227D"/>
    <w:rsid w:val="008F22B7"/>
    <w:rsid w:val="0090290C"/>
    <w:rsid w:val="00902C19"/>
    <w:rsid w:val="00903404"/>
    <w:rsid w:val="00903540"/>
    <w:rsid w:val="0090391A"/>
    <w:rsid w:val="00904BB7"/>
    <w:rsid w:val="009050C1"/>
    <w:rsid w:val="00905268"/>
    <w:rsid w:val="00905B5A"/>
    <w:rsid w:val="00906918"/>
    <w:rsid w:val="00910B6F"/>
    <w:rsid w:val="00911334"/>
    <w:rsid w:val="009114B7"/>
    <w:rsid w:val="00911521"/>
    <w:rsid w:val="00911C77"/>
    <w:rsid w:val="0091290B"/>
    <w:rsid w:val="00913759"/>
    <w:rsid w:val="00913B7C"/>
    <w:rsid w:val="00913DEE"/>
    <w:rsid w:val="0091568D"/>
    <w:rsid w:val="00916357"/>
    <w:rsid w:val="00917822"/>
    <w:rsid w:val="00917F44"/>
    <w:rsid w:val="00921274"/>
    <w:rsid w:val="0092372C"/>
    <w:rsid w:val="00923A9E"/>
    <w:rsid w:val="00924065"/>
    <w:rsid w:val="00924760"/>
    <w:rsid w:val="00925202"/>
    <w:rsid w:val="00930844"/>
    <w:rsid w:val="00933F47"/>
    <w:rsid w:val="0093449D"/>
    <w:rsid w:val="0093500F"/>
    <w:rsid w:val="009406D5"/>
    <w:rsid w:val="00942B81"/>
    <w:rsid w:val="00943C4B"/>
    <w:rsid w:val="00946067"/>
    <w:rsid w:val="00950DC5"/>
    <w:rsid w:val="00951441"/>
    <w:rsid w:val="00951DE4"/>
    <w:rsid w:val="0095235F"/>
    <w:rsid w:val="0095373C"/>
    <w:rsid w:val="00954408"/>
    <w:rsid w:val="0095468B"/>
    <w:rsid w:val="00955742"/>
    <w:rsid w:val="009563A5"/>
    <w:rsid w:val="00960664"/>
    <w:rsid w:val="0096165C"/>
    <w:rsid w:val="0096257E"/>
    <w:rsid w:val="00962D76"/>
    <w:rsid w:val="00963DFC"/>
    <w:rsid w:val="009664B8"/>
    <w:rsid w:val="00966561"/>
    <w:rsid w:val="0096738A"/>
    <w:rsid w:val="0096746A"/>
    <w:rsid w:val="009702D5"/>
    <w:rsid w:val="00970D79"/>
    <w:rsid w:val="00971E1F"/>
    <w:rsid w:val="009723E5"/>
    <w:rsid w:val="00972474"/>
    <w:rsid w:val="00972FB5"/>
    <w:rsid w:val="009730AA"/>
    <w:rsid w:val="00974004"/>
    <w:rsid w:val="00975723"/>
    <w:rsid w:val="00977904"/>
    <w:rsid w:val="00980037"/>
    <w:rsid w:val="00980058"/>
    <w:rsid w:val="00981627"/>
    <w:rsid w:val="00982488"/>
    <w:rsid w:val="00982F0E"/>
    <w:rsid w:val="00985BBE"/>
    <w:rsid w:val="009905CD"/>
    <w:rsid w:val="00991B85"/>
    <w:rsid w:val="00992303"/>
    <w:rsid w:val="00992B21"/>
    <w:rsid w:val="00992D7F"/>
    <w:rsid w:val="00993697"/>
    <w:rsid w:val="0099665E"/>
    <w:rsid w:val="00996989"/>
    <w:rsid w:val="009A24C8"/>
    <w:rsid w:val="009A2B13"/>
    <w:rsid w:val="009A358F"/>
    <w:rsid w:val="009A4D47"/>
    <w:rsid w:val="009A536E"/>
    <w:rsid w:val="009A6400"/>
    <w:rsid w:val="009A6FF8"/>
    <w:rsid w:val="009A7870"/>
    <w:rsid w:val="009B0644"/>
    <w:rsid w:val="009B080B"/>
    <w:rsid w:val="009B0CD7"/>
    <w:rsid w:val="009B1206"/>
    <w:rsid w:val="009B1923"/>
    <w:rsid w:val="009B1E31"/>
    <w:rsid w:val="009B2D85"/>
    <w:rsid w:val="009B33D6"/>
    <w:rsid w:val="009B3925"/>
    <w:rsid w:val="009B5062"/>
    <w:rsid w:val="009C0F21"/>
    <w:rsid w:val="009C2719"/>
    <w:rsid w:val="009C313F"/>
    <w:rsid w:val="009C66AB"/>
    <w:rsid w:val="009C6AF7"/>
    <w:rsid w:val="009C6D52"/>
    <w:rsid w:val="009C76A9"/>
    <w:rsid w:val="009C77D8"/>
    <w:rsid w:val="009D0482"/>
    <w:rsid w:val="009D40B6"/>
    <w:rsid w:val="009D445E"/>
    <w:rsid w:val="009D46D8"/>
    <w:rsid w:val="009D4A46"/>
    <w:rsid w:val="009D4B9D"/>
    <w:rsid w:val="009D546C"/>
    <w:rsid w:val="009D5738"/>
    <w:rsid w:val="009D591A"/>
    <w:rsid w:val="009D5EE5"/>
    <w:rsid w:val="009D788C"/>
    <w:rsid w:val="009D7F26"/>
    <w:rsid w:val="009E155B"/>
    <w:rsid w:val="009E2ECD"/>
    <w:rsid w:val="009E3F1B"/>
    <w:rsid w:val="009E462B"/>
    <w:rsid w:val="009E46E3"/>
    <w:rsid w:val="009E5348"/>
    <w:rsid w:val="009F02CA"/>
    <w:rsid w:val="009F0421"/>
    <w:rsid w:val="009F093D"/>
    <w:rsid w:val="009F2ABB"/>
    <w:rsid w:val="009F3133"/>
    <w:rsid w:val="009F39BC"/>
    <w:rsid w:val="009F4D0E"/>
    <w:rsid w:val="009F784C"/>
    <w:rsid w:val="009F7AF8"/>
    <w:rsid w:val="00A00315"/>
    <w:rsid w:val="00A00AFB"/>
    <w:rsid w:val="00A01726"/>
    <w:rsid w:val="00A0334E"/>
    <w:rsid w:val="00A0337E"/>
    <w:rsid w:val="00A03E17"/>
    <w:rsid w:val="00A0411A"/>
    <w:rsid w:val="00A0529E"/>
    <w:rsid w:val="00A06020"/>
    <w:rsid w:val="00A063F9"/>
    <w:rsid w:val="00A07B93"/>
    <w:rsid w:val="00A11C81"/>
    <w:rsid w:val="00A126C8"/>
    <w:rsid w:val="00A12739"/>
    <w:rsid w:val="00A1284A"/>
    <w:rsid w:val="00A13B63"/>
    <w:rsid w:val="00A13D52"/>
    <w:rsid w:val="00A14079"/>
    <w:rsid w:val="00A14C81"/>
    <w:rsid w:val="00A16012"/>
    <w:rsid w:val="00A16DD6"/>
    <w:rsid w:val="00A214D9"/>
    <w:rsid w:val="00A21F8E"/>
    <w:rsid w:val="00A22E55"/>
    <w:rsid w:val="00A24B6F"/>
    <w:rsid w:val="00A260EB"/>
    <w:rsid w:val="00A26AB5"/>
    <w:rsid w:val="00A306B9"/>
    <w:rsid w:val="00A31A91"/>
    <w:rsid w:val="00A31BD0"/>
    <w:rsid w:val="00A31F1E"/>
    <w:rsid w:val="00A32439"/>
    <w:rsid w:val="00A32A7C"/>
    <w:rsid w:val="00A32ED6"/>
    <w:rsid w:val="00A32F59"/>
    <w:rsid w:val="00A34145"/>
    <w:rsid w:val="00A34677"/>
    <w:rsid w:val="00A3681D"/>
    <w:rsid w:val="00A41EAD"/>
    <w:rsid w:val="00A42DC9"/>
    <w:rsid w:val="00A434AE"/>
    <w:rsid w:val="00A45C51"/>
    <w:rsid w:val="00A46750"/>
    <w:rsid w:val="00A50F0C"/>
    <w:rsid w:val="00A51218"/>
    <w:rsid w:val="00A528D6"/>
    <w:rsid w:val="00A53171"/>
    <w:rsid w:val="00A533D3"/>
    <w:rsid w:val="00A53818"/>
    <w:rsid w:val="00A54BD7"/>
    <w:rsid w:val="00A57BFB"/>
    <w:rsid w:val="00A6003B"/>
    <w:rsid w:val="00A62249"/>
    <w:rsid w:val="00A645F0"/>
    <w:rsid w:val="00A64B58"/>
    <w:rsid w:val="00A64EDC"/>
    <w:rsid w:val="00A64FF8"/>
    <w:rsid w:val="00A67FC1"/>
    <w:rsid w:val="00A7022A"/>
    <w:rsid w:val="00A706E2"/>
    <w:rsid w:val="00A70D27"/>
    <w:rsid w:val="00A72AFC"/>
    <w:rsid w:val="00A74D2D"/>
    <w:rsid w:val="00A755BA"/>
    <w:rsid w:val="00A75A84"/>
    <w:rsid w:val="00A76BA7"/>
    <w:rsid w:val="00A779EE"/>
    <w:rsid w:val="00A80A3A"/>
    <w:rsid w:val="00A81716"/>
    <w:rsid w:val="00A82B91"/>
    <w:rsid w:val="00A82C3F"/>
    <w:rsid w:val="00A82D9E"/>
    <w:rsid w:val="00A8376C"/>
    <w:rsid w:val="00A83879"/>
    <w:rsid w:val="00A83FBE"/>
    <w:rsid w:val="00A845EE"/>
    <w:rsid w:val="00A8565D"/>
    <w:rsid w:val="00A86952"/>
    <w:rsid w:val="00A93BDB"/>
    <w:rsid w:val="00A93FDE"/>
    <w:rsid w:val="00A95D3C"/>
    <w:rsid w:val="00A96206"/>
    <w:rsid w:val="00AA02E0"/>
    <w:rsid w:val="00AA2137"/>
    <w:rsid w:val="00AA21AA"/>
    <w:rsid w:val="00AA2EEF"/>
    <w:rsid w:val="00AA4516"/>
    <w:rsid w:val="00AA490D"/>
    <w:rsid w:val="00AA67B3"/>
    <w:rsid w:val="00AA7DAD"/>
    <w:rsid w:val="00AB0507"/>
    <w:rsid w:val="00AB1233"/>
    <w:rsid w:val="00AB219A"/>
    <w:rsid w:val="00AB2EE1"/>
    <w:rsid w:val="00AB3479"/>
    <w:rsid w:val="00AB5455"/>
    <w:rsid w:val="00AB5E8E"/>
    <w:rsid w:val="00AB625C"/>
    <w:rsid w:val="00AB67DE"/>
    <w:rsid w:val="00AB7FEF"/>
    <w:rsid w:val="00AC0B58"/>
    <w:rsid w:val="00AC447F"/>
    <w:rsid w:val="00AC482D"/>
    <w:rsid w:val="00AC4DA6"/>
    <w:rsid w:val="00AC5593"/>
    <w:rsid w:val="00AC5B61"/>
    <w:rsid w:val="00AC7048"/>
    <w:rsid w:val="00AD06FF"/>
    <w:rsid w:val="00AD0861"/>
    <w:rsid w:val="00AD22A3"/>
    <w:rsid w:val="00AD2891"/>
    <w:rsid w:val="00AD32EF"/>
    <w:rsid w:val="00AD4EDE"/>
    <w:rsid w:val="00AD64B6"/>
    <w:rsid w:val="00AD6AF1"/>
    <w:rsid w:val="00AD751C"/>
    <w:rsid w:val="00AE11AF"/>
    <w:rsid w:val="00AE1A2C"/>
    <w:rsid w:val="00AE2854"/>
    <w:rsid w:val="00AE46C5"/>
    <w:rsid w:val="00AE4ECC"/>
    <w:rsid w:val="00AE5B8D"/>
    <w:rsid w:val="00AE5CFB"/>
    <w:rsid w:val="00AE61EF"/>
    <w:rsid w:val="00AE631E"/>
    <w:rsid w:val="00AE77EF"/>
    <w:rsid w:val="00AF19A1"/>
    <w:rsid w:val="00AF578D"/>
    <w:rsid w:val="00AF5E8C"/>
    <w:rsid w:val="00AF64D1"/>
    <w:rsid w:val="00AF6B73"/>
    <w:rsid w:val="00AF6D98"/>
    <w:rsid w:val="00AF735D"/>
    <w:rsid w:val="00B009B7"/>
    <w:rsid w:val="00B04482"/>
    <w:rsid w:val="00B04A6E"/>
    <w:rsid w:val="00B04A7E"/>
    <w:rsid w:val="00B05289"/>
    <w:rsid w:val="00B057FE"/>
    <w:rsid w:val="00B066DC"/>
    <w:rsid w:val="00B07FE7"/>
    <w:rsid w:val="00B10010"/>
    <w:rsid w:val="00B10B15"/>
    <w:rsid w:val="00B1120C"/>
    <w:rsid w:val="00B113E3"/>
    <w:rsid w:val="00B12B1D"/>
    <w:rsid w:val="00B146E9"/>
    <w:rsid w:val="00B14D5A"/>
    <w:rsid w:val="00B15497"/>
    <w:rsid w:val="00B1637E"/>
    <w:rsid w:val="00B16B35"/>
    <w:rsid w:val="00B17CB9"/>
    <w:rsid w:val="00B17EBB"/>
    <w:rsid w:val="00B22D5D"/>
    <w:rsid w:val="00B23C68"/>
    <w:rsid w:val="00B2551A"/>
    <w:rsid w:val="00B2582D"/>
    <w:rsid w:val="00B275EB"/>
    <w:rsid w:val="00B27E62"/>
    <w:rsid w:val="00B31724"/>
    <w:rsid w:val="00B32C2D"/>
    <w:rsid w:val="00B32D53"/>
    <w:rsid w:val="00B33B28"/>
    <w:rsid w:val="00B348CB"/>
    <w:rsid w:val="00B35449"/>
    <w:rsid w:val="00B359EF"/>
    <w:rsid w:val="00B3642B"/>
    <w:rsid w:val="00B400CB"/>
    <w:rsid w:val="00B41CC5"/>
    <w:rsid w:val="00B430FF"/>
    <w:rsid w:val="00B436B4"/>
    <w:rsid w:val="00B436D1"/>
    <w:rsid w:val="00B440D9"/>
    <w:rsid w:val="00B44848"/>
    <w:rsid w:val="00B44E75"/>
    <w:rsid w:val="00B46402"/>
    <w:rsid w:val="00B538FE"/>
    <w:rsid w:val="00B54CDF"/>
    <w:rsid w:val="00B55038"/>
    <w:rsid w:val="00B612B5"/>
    <w:rsid w:val="00B61E98"/>
    <w:rsid w:val="00B62B9F"/>
    <w:rsid w:val="00B64E9A"/>
    <w:rsid w:val="00B71C3E"/>
    <w:rsid w:val="00B720AD"/>
    <w:rsid w:val="00B74F2C"/>
    <w:rsid w:val="00B765BC"/>
    <w:rsid w:val="00B76FE1"/>
    <w:rsid w:val="00B840C3"/>
    <w:rsid w:val="00B84454"/>
    <w:rsid w:val="00B84D67"/>
    <w:rsid w:val="00B865A3"/>
    <w:rsid w:val="00B87C8D"/>
    <w:rsid w:val="00B91A66"/>
    <w:rsid w:val="00B92D48"/>
    <w:rsid w:val="00B93802"/>
    <w:rsid w:val="00B93C28"/>
    <w:rsid w:val="00B9586B"/>
    <w:rsid w:val="00B96D7D"/>
    <w:rsid w:val="00BA0106"/>
    <w:rsid w:val="00BA01A1"/>
    <w:rsid w:val="00BA2428"/>
    <w:rsid w:val="00BA2935"/>
    <w:rsid w:val="00BA30A0"/>
    <w:rsid w:val="00BA333C"/>
    <w:rsid w:val="00BA371A"/>
    <w:rsid w:val="00BA604D"/>
    <w:rsid w:val="00BB0E61"/>
    <w:rsid w:val="00BB1797"/>
    <w:rsid w:val="00BB261E"/>
    <w:rsid w:val="00BB2869"/>
    <w:rsid w:val="00BB5B02"/>
    <w:rsid w:val="00BB75B5"/>
    <w:rsid w:val="00BB771D"/>
    <w:rsid w:val="00BB7FDE"/>
    <w:rsid w:val="00BC00DF"/>
    <w:rsid w:val="00BC0795"/>
    <w:rsid w:val="00BC0D08"/>
    <w:rsid w:val="00BC250D"/>
    <w:rsid w:val="00BC25C9"/>
    <w:rsid w:val="00BC2647"/>
    <w:rsid w:val="00BC2CEB"/>
    <w:rsid w:val="00BC3E9C"/>
    <w:rsid w:val="00BC400F"/>
    <w:rsid w:val="00BC443F"/>
    <w:rsid w:val="00BC7949"/>
    <w:rsid w:val="00BD3435"/>
    <w:rsid w:val="00BD3F4E"/>
    <w:rsid w:val="00BD4657"/>
    <w:rsid w:val="00BD6167"/>
    <w:rsid w:val="00BD6711"/>
    <w:rsid w:val="00BD68CA"/>
    <w:rsid w:val="00BE0469"/>
    <w:rsid w:val="00BE0F3D"/>
    <w:rsid w:val="00BE18FD"/>
    <w:rsid w:val="00BE1D32"/>
    <w:rsid w:val="00BE2508"/>
    <w:rsid w:val="00BE2D6C"/>
    <w:rsid w:val="00BE2DDE"/>
    <w:rsid w:val="00BE2E44"/>
    <w:rsid w:val="00BE3089"/>
    <w:rsid w:val="00BE374C"/>
    <w:rsid w:val="00BE39CE"/>
    <w:rsid w:val="00BE6858"/>
    <w:rsid w:val="00BE6EC0"/>
    <w:rsid w:val="00BF288B"/>
    <w:rsid w:val="00BF3425"/>
    <w:rsid w:val="00BF4915"/>
    <w:rsid w:val="00BF4C7E"/>
    <w:rsid w:val="00BF65EC"/>
    <w:rsid w:val="00BF6927"/>
    <w:rsid w:val="00BF7FA7"/>
    <w:rsid w:val="00C0263D"/>
    <w:rsid w:val="00C03D98"/>
    <w:rsid w:val="00C04E90"/>
    <w:rsid w:val="00C0501C"/>
    <w:rsid w:val="00C0535A"/>
    <w:rsid w:val="00C05440"/>
    <w:rsid w:val="00C061B8"/>
    <w:rsid w:val="00C06FA1"/>
    <w:rsid w:val="00C078B3"/>
    <w:rsid w:val="00C07CDB"/>
    <w:rsid w:val="00C10CD1"/>
    <w:rsid w:val="00C1249B"/>
    <w:rsid w:val="00C13F6B"/>
    <w:rsid w:val="00C14605"/>
    <w:rsid w:val="00C14A39"/>
    <w:rsid w:val="00C20EC5"/>
    <w:rsid w:val="00C21182"/>
    <w:rsid w:val="00C22D7F"/>
    <w:rsid w:val="00C24039"/>
    <w:rsid w:val="00C24F6B"/>
    <w:rsid w:val="00C27D74"/>
    <w:rsid w:val="00C3402E"/>
    <w:rsid w:val="00C34345"/>
    <w:rsid w:val="00C34F26"/>
    <w:rsid w:val="00C34F4B"/>
    <w:rsid w:val="00C3513A"/>
    <w:rsid w:val="00C355A5"/>
    <w:rsid w:val="00C36BCD"/>
    <w:rsid w:val="00C37239"/>
    <w:rsid w:val="00C4157E"/>
    <w:rsid w:val="00C41E56"/>
    <w:rsid w:val="00C43A39"/>
    <w:rsid w:val="00C459C7"/>
    <w:rsid w:val="00C500A9"/>
    <w:rsid w:val="00C54032"/>
    <w:rsid w:val="00C564F7"/>
    <w:rsid w:val="00C577D3"/>
    <w:rsid w:val="00C612D1"/>
    <w:rsid w:val="00C6200B"/>
    <w:rsid w:val="00C63935"/>
    <w:rsid w:val="00C65CF4"/>
    <w:rsid w:val="00C65DF9"/>
    <w:rsid w:val="00C706C5"/>
    <w:rsid w:val="00C7234C"/>
    <w:rsid w:val="00C735E0"/>
    <w:rsid w:val="00C75490"/>
    <w:rsid w:val="00C75978"/>
    <w:rsid w:val="00C76800"/>
    <w:rsid w:val="00C86CB5"/>
    <w:rsid w:val="00C90637"/>
    <w:rsid w:val="00C91A1E"/>
    <w:rsid w:val="00C928C0"/>
    <w:rsid w:val="00C92D19"/>
    <w:rsid w:val="00C93763"/>
    <w:rsid w:val="00C93C0C"/>
    <w:rsid w:val="00C96308"/>
    <w:rsid w:val="00C96CA1"/>
    <w:rsid w:val="00CA1168"/>
    <w:rsid w:val="00CA1E3B"/>
    <w:rsid w:val="00CA3064"/>
    <w:rsid w:val="00CA7DA8"/>
    <w:rsid w:val="00CB127A"/>
    <w:rsid w:val="00CB170E"/>
    <w:rsid w:val="00CB4636"/>
    <w:rsid w:val="00CC0D3A"/>
    <w:rsid w:val="00CC1035"/>
    <w:rsid w:val="00CC130F"/>
    <w:rsid w:val="00CC2640"/>
    <w:rsid w:val="00CC585B"/>
    <w:rsid w:val="00CC5C0D"/>
    <w:rsid w:val="00CD01BD"/>
    <w:rsid w:val="00CD0EA5"/>
    <w:rsid w:val="00CD19D2"/>
    <w:rsid w:val="00CD3BD5"/>
    <w:rsid w:val="00CD4541"/>
    <w:rsid w:val="00CD45CB"/>
    <w:rsid w:val="00CD5615"/>
    <w:rsid w:val="00CD5928"/>
    <w:rsid w:val="00CD66EB"/>
    <w:rsid w:val="00CD6DD2"/>
    <w:rsid w:val="00CD7574"/>
    <w:rsid w:val="00CE4966"/>
    <w:rsid w:val="00CE51A7"/>
    <w:rsid w:val="00CE59D7"/>
    <w:rsid w:val="00CE5AF5"/>
    <w:rsid w:val="00CE6DEF"/>
    <w:rsid w:val="00CF0DF9"/>
    <w:rsid w:val="00CF11B0"/>
    <w:rsid w:val="00CF2697"/>
    <w:rsid w:val="00CF284F"/>
    <w:rsid w:val="00CF396A"/>
    <w:rsid w:val="00CF74E8"/>
    <w:rsid w:val="00D00BAA"/>
    <w:rsid w:val="00D02106"/>
    <w:rsid w:val="00D044B1"/>
    <w:rsid w:val="00D04651"/>
    <w:rsid w:val="00D0743A"/>
    <w:rsid w:val="00D07DB7"/>
    <w:rsid w:val="00D10737"/>
    <w:rsid w:val="00D110C6"/>
    <w:rsid w:val="00D111A4"/>
    <w:rsid w:val="00D11983"/>
    <w:rsid w:val="00D12956"/>
    <w:rsid w:val="00D12B9C"/>
    <w:rsid w:val="00D14383"/>
    <w:rsid w:val="00D14F7B"/>
    <w:rsid w:val="00D151BA"/>
    <w:rsid w:val="00D162ED"/>
    <w:rsid w:val="00D16D85"/>
    <w:rsid w:val="00D17F91"/>
    <w:rsid w:val="00D21322"/>
    <w:rsid w:val="00D21363"/>
    <w:rsid w:val="00D21C8F"/>
    <w:rsid w:val="00D21E11"/>
    <w:rsid w:val="00D22858"/>
    <w:rsid w:val="00D22EBB"/>
    <w:rsid w:val="00D2352A"/>
    <w:rsid w:val="00D25337"/>
    <w:rsid w:val="00D25436"/>
    <w:rsid w:val="00D2798E"/>
    <w:rsid w:val="00D3332A"/>
    <w:rsid w:val="00D33748"/>
    <w:rsid w:val="00D34F7F"/>
    <w:rsid w:val="00D35362"/>
    <w:rsid w:val="00D36551"/>
    <w:rsid w:val="00D366C4"/>
    <w:rsid w:val="00D36AE2"/>
    <w:rsid w:val="00D37346"/>
    <w:rsid w:val="00D415F8"/>
    <w:rsid w:val="00D41C8D"/>
    <w:rsid w:val="00D42703"/>
    <w:rsid w:val="00D43E05"/>
    <w:rsid w:val="00D455DD"/>
    <w:rsid w:val="00D46156"/>
    <w:rsid w:val="00D461EF"/>
    <w:rsid w:val="00D46B9E"/>
    <w:rsid w:val="00D47762"/>
    <w:rsid w:val="00D47F38"/>
    <w:rsid w:val="00D5052E"/>
    <w:rsid w:val="00D51353"/>
    <w:rsid w:val="00D528C3"/>
    <w:rsid w:val="00D54697"/>
    <w:rsid w:val="00D54C15"/>
    <w:rsid w:val="00D55D30"/>
    <w:rsid w:val="00D56FD7"/>
    <w:rsid w:val="00D57282"/>
    <w:rsid w:val="00D57355"/>
    <w:rsid w:val="00D6142B"/>
    <w:rsid w:val="00D63053"/>
    <w:rsid w:val="00D634A9"/>
    <w:rsid w:val="00D65279"/>
    <w:rsid w:val="00D66668"/>
    <w:rsid w:val="00D67883"/>
    <w:rsid w:val="00D678ED"/>
    <w:rsid w:val="00D70783"/>
    <w:rsid w:val="00D71CB4"/>
    <w:rsid w:val="00D723E4"/>
    <w:rsid w:val="00D725C8"/>
    <w:rsid w:val="00D735A1"/>
    <w:rsid w:val="00D73603"/>
    <w:rsid w:val="00D73B7E"/>
    <w:rsid w:val="00D74792"/>
    <w:rsid w:val="00D77B7B"/>
    <w:rsid w:val="00D800F4"/>
    <w:rsid w:val="00D80634"/>
    <w:rsid w:val="00D82099"/>
    <w:rsid w:val="00D8212A"/>
    <w:rsid w:val="00D821CF"/>
    <w:rsid w:val="00D82782"/>
    <w:rsid w:val="00D8410E"/>
    <w:rsid w:val="00D84310"/>
    <w:rsid w:val="00D8470D"/>
    <w:rsid w:val="00D85A1C"/>
    <w:rsid w:val="00D86177"/>
    <w:rsid w:val="00D90BC8"/>
    <w:rsid w:val="00D93A0E"/>
    <w:rsid w:val="00D945F7"/>
    <w:rsid w:val="00D9742C"/>
    <w:rsid w:val="00D97EED"/>
    <w:rsid w:val="00DA297F"/>
    <w:rsid w:val="00DA4F38"/>
    <w:rsid w:val="00DA632D"/>
    <w:rsid w:val="00DA67F1"/>
    <w:rsid w:val="00DA7F43"/>
    <w:rsid w:val="00DB04FF"/>
    <w:rsid w:val="00DB1075"/>
    <w:rsid w:val="00DB30AC"/>
    <w:rsid w:val="00DB47CB"/>
    <w:rsid w:val="00DB6791"/>
    <w:rsid w:val="00DC03FC"/>
    <w:rsid w:val="00DC06AE"/>
    <w:rsid w:val="00DC2889"/>
    <w:rsid w:val="00DC587E"/>
    <w:rsid w:val="00DC7C9A"/>
    <w:rsid w:val="00DD0FD8"/>
    <w:rsid w:val="00DD148B"/>
    <w:rsid w:val="00DD4433"/>
    <w:rsid w:val="00DD6E87"/>
    <w:rsid w:val="00DE0931"/>
    <w:rsid w:val="00DE0AC4"/>
    <w:rsid w:val="00DE410B"/>
    <w:rsid w:val="00DE6DE5"/>
    <w:rsid w:val="00DE748D"/>
    <w:rsid w:val="00DF0053"/>
    <w:rsid w:val="00DF1A80"/>
    <w:rsid w:val="00DF298F"/>
    <w:rsid w:val="00DF5652"/>
    <w:rsid w:val="00DF75B0"/>
    <w:rsid w:val="00DF7C9B"/>
    <w:rsid w:val="00E00F15"/>
    <w:rsid w:val="00E03E89"/>
    <w:rsid w:val="00E03F28"/>
    <w:rsid w:val="00E0498A"/>
    <w:rsid w:val="00E04BF8"/>
    <w:rsid w:val="00E05F1C"/>
    <w:rsid w:val="00E127C8"/>
    <w:rsid w:val="00E13EF1"/>
    <w:rsid w:val="00E143DB"/>
    <w:rsid w:val="00E1454E"/>
    <w:rsid w:val="00E14B1C"/>
    <w:rsid w:val="00E16533"/>
    <w:rsid w:val="00E17393"/>
    <w:rsid w:val="00E176FA"/>
    <w:rsid w:val="00E207DE"/>
    <w:rsid w:val="00E221BF"/>
    <w:rsid w:val="00E229A2"/>
    <w:rsid w:val="00E27AF0"/>
    <w:rsid w:val="00E3068F"/>
    <w:rsid w:val="00E30C56"/>
    <w:rsid w:val="00E31848"/>
    <w:rsid w:val="00E32C5F"/>
    <w:rsid w:val="00E34778"/>
    <w:rsid w:val="00E353C0"/>
    <w:rsid w:val="00E37AD7"/>
    <w:rsid w:val="00E37D28"/>
    <w:rsid w:val="00E40A2E"/>
    <w:rsid w:val="00E4209F"/>
    <w:rsid w:val="00E430D9"/>
    <w:rsid w:val="00E45987"/>
    <w:rsid w:val="00E46355"/>
    <w:rsid w:val="00E501BA"/>
    <w:rsid w:val="00E5176B"/>
    <w:rsid w:val="00E51E75"/>
    <w:rsid w:val="00E521A5"/>
    <w:rsid w:val="00E53F16"/>
    <w:rsid w:val="00E53F66"/>
    <w:rsid w:val="00E54727"/>
    <w:rsid w:val="00E60332"/>
    <w:rsid w:val="00E61534"/>
    <w:rsid w:val="00E620C4"/>
    <w:rsid w:val="00E642E9"/>
    <w:rsid w:val="00E7009E"/>
    <w:rsid w:val="00E719DB"/>
    <w:rsid w:val="00E72C94"/>
    <w:rsid w:val="00E72FD8"/>
    <w:rsid w:val="00E8026F"/>
    <w:rsid w:val="00E8098F"/>
    <w:rsid w:val="00E8238C"/>
    <w:rsid w:val="00E83BA8"/>
    <w:rsid w:val="00E85D10"/>
    <w:rsid w:val="00E867E1"/>
    <w:rsid w:val="00E87594"/>
    <w:rsid w:val="00E92ABF"/>
    <w:rsid w:val="00E93915"/>
    <w:rsid w:val="00E945B5"/>
    <w:rsid w:val="00E95CFE"/>
    <w:rsid w:val="00E97A4A"/>
    <w:rsid w:val="00EA0B5E"/>
    <w:rsid w:val="00EA1323"/>
    <w:rsid w:val="00EA23FD"/>
    <w:rsid w:val="00EA2CC0"/>
    <w:rsid w:val="00EA30F7"/>
    <w:rsid w:val="00EA3538"/>
    <w:rsid w:val="00EA37C5"/>
    <w:rsid w:val="00EA4FFA"/>
    <w:rsid w:val="00EA56AB"/>
    <w:rsid w:val="00EA720F"/>
    <w:rsid w:val="00EA7DFD"/>
    <w:rsid w:val="00EA7E88"/>
    <w:rsid w:val="00EB3243"/>
    <w:rsid w:val="00EB6726"/>
    <w:rsid w:val="00EC0222"/>
    <w:rsid w:val="00EC0D69"/>
    <w:rsid w:val="00EC55FC"/>
    <w:rsid w:val="00EC6614"/>
    <w:rsid w:val="00EC6807"/>
    <w:rsid w:val="00EC7EA9"/>
    <w:rsid w:val="00ED04CA"/>
    <w:rsid w:val="00ED0993"/>
    <w:rsid w:val="00ED0B60"/>
    <w:rsid w:val="00ED0B87"/>
    <w:rsid w:val="00ED0D44"/>
    <w:rsid w:val="00ED113C"/>
    <w:rsid w:val="00ED1D1B"/>
    <w:rsid w:val="00ED4054"/>
    <w:rsid w:val="00ED48D8"/>
    <w:rsid w:val="00ED49FC"/>
    <w:rsid w:val="00ED5612"/>
    <w:rsid w:val="00ED5D16"/>
    <w:rsid w:val="00ED6FEF"/>
    <w:rsid w:val="00EE02CF"/>
    <w:rsid w:val="00EE0A42"/>
    <w:rsid w:val="00EE38EF"/>
    <w:rsid w:val="00EE4ACB"/>
    <w:rsid w:val="00EE4D00"/>
    <w:rsid w:val="00EE5A2D"/>
    <w:rsid w:val="00EE6448"/>
    <w:rsid w:val="00EF15DE"/>
    <w:rsid w:val="00EF240D"/>
    <w:rsid w:val="00EF352A"/>
    <w:rsid w:val="00EF3921"/>
    <w:rsid w:val="00EF4379"/>
    <w:rsid w:val="00EF7097"/>
    <w:rsid w:val="00F0158C"/>
    <w:rsid w:val="00F01C5D"/>
    <w:rsid w:val="00F01EEE"/>
    <w:rsid w:val="00F027A0"/>
    <w:rsid w:val="00F02AD6"/>
    <w:rsid w:val="00F043E6"/>
    <w:rsid w:val="00F04513"/>
    <w:rsid w:val="00F04E09"/>
    <w:rsid w:val="00F0606B"/>
    <w:rsid w:val="00F0637B"/>
    <w:rsid w:val="00F06D81"/>
    <w:rsid w:val="00F06F76"/>
    <w:rsid w:val="00F07279"/>
    <w:rsid w:val="00F1106D"/>
    <w:rsid w:val="00F11D7A"/>
    <w:rsid w:val="00F1204D"/>
    <w:rsid w:val="00F15F20"/>
    <w:rsid w:val="00F204BA"/>
    <w:rsid w:val="00F22B23"/>
    <w:rsid w:val="00F24A81"/>
    <w:rsid w:val="00F24CB0"/>
    <w:rsid w:val="00F2536A"/>
    <w:rsid w:val="00F25566"/>
    <w:rsid w:val="00F25854"/>
    <w:rsid w:val="00F3022C"/>
    <w:rsid w:val="00F307C2"/>
    <w:rsid w:val="00F31BB0"/>
    <w:rsid w:val="00F31D79"/>
    <w:rsid w:val="00F32270"/>
    <w:rsid w:val="00F326C5"/>
    <w:rsid w:val="00F32B53"/>
    <w:rsid w:val="00F333FC"/>
    <w:rsid w:val="00F336E9"/>
    <w:rsid w:val="00F34AF4"/>
    <w:rsid w:val="00F35685"/>
    <w:rsid w:val="00F35799"/>
    <w:rsid w:val="00F37B63"/>
    <w:rsid w:val="00F37E67"/>
    <w:rsid w:val="00F401FE"/>
    <w:rsid w:val="00F4027D"/>
    <w:rsid w:val="00F41018"/>
    <w:rsid w:val="00F4228D"/>
    <w:rsid w:val="00F449B9"/>
    <w:rsid w:val="00F45158"/>
    <w:rsid w:val="00F4552C"/>
    <w:rsid w:val="00F460E5"/>
    <w:rsid w:val="00F472BD"/>
    <w:rsid w:val="00F4732D"/>
    <w:rsid w:val="00F47834"/>
    <w:rsid w:val="00F50B0A"/>
    <w:rsid w:val="00F50C99"/>
    <w:rsid w:val="00F51914"/>
    <w:rsid w:val="00F524A0"/>
    <w:rsid w:val="00F5287B"/>
    <w:rsid w:val="00F5555A"/>
    <w:rsid w:val="00F55626"/>
    <w:rsid w:val="00F559AC"/>
    <w:rsid w:val="00F61375"/>
    <w:rsid w:val="00F630E2"/>
    <w:rsid w:val="00F63CBB"/>
    <w:rsid w:val="00F647B8"/>
    <w:rsid w:val="00F65D27"/>
    <w:rsid w:val="00F67EF1"/>
    <w:rsid w:val="00F70475"/>
    <w:rsid w:val="00F72B01"/>
    <w:rsid w:val="00F72C3F"/>
    <w:rsid w:val="00F72E07"/>
    <w:rsid w:val="00F73AF2"/>
    <w:rsid w:val="00F73C5A"/>
    <w:rsid w:val="00F749D7"/>
    <w:rsid w:val="00F76571"/>
    <w:rsid w:val="00F76CB9"/>
    <w:rsid w:val="00F77423"/>
    <w:rsid w:val="00F80E05"/>
    <w:rsid w:val="00F8253B"/>
    <w:rsid w:val="00F82B2A"/>
    <w:rsid w:val="00F844D6"/>
    <w:rsid w:val="00F87FAE"/>
    <w:rsid w:val="00F90630"/>
    <w:rsid w:val="00F90DCA"/>
    <w:rsid w:val="00F92AB5"/>
    <w:rsid w:val="00F931CB"/>
    <w:rsid w:val="00F9435A"/>
    <w:rsid w:val="00F94D34"/>
    <w:rsid w:val="00F9532F"/>
    <w:rsid w:val="00F96651"/>
    <w:rsid w:val="00F9724F"/>
    <w:rsid w:val="00F97EAA"/>
    <w:rsid w:val="00FA0D09"/>
    <w:rsid w:val="00FA1BE2"/>
    <w:rsid w:val="00FA42E6"/>
    <w:rsid w:val="00FA5258"/>
    <w:rsid w:val="00FA61DC"/>
    <w:rsid w:val="00FA783B"/>
    <w:rsid w:val="00FB03A3"/>
    <w:rsid w:val="00FB07E1"/>
    <w:rsid w:val="00FB0ACB"/>
    <w:rsid w:val="00FB5C88"/>
    <w:rsid w:val="00FB6A0D"/>
    <w:rsid w:val="00FB6BD7"/>
    <w:rsid w:val="00FC015F"/>
    <w:rsid w:val="00FC102E"/>
    <w:rsid w:val="00FC27D1"/>
    <w:rsid w:val="00FC3623"/>
    <w:rsid w:val="00FC3ABE"/>
    <w:rsid w:val="00FC5B53"/>
    <w:rsid w:val="00FC620F"/>
    <w:rsid w:val="00FC6528"/>
    <w:rsid w:val="00FC69A3"/>
    <w:rsid w:val="00FC6E9A"/>
    <w:rsid w:val="00FD0B0F"/>
    <w:rsid w:val="00FD266C"/>
    <w:rsid w:val="00FD38F0"/>
    <w:rsid w:val="00FD4756"/>
    <w:rsid w:val="00FD7C99"/>
    <w:rsid w:val="00FE0F6C"/>
    <w:rsid w:val="00FE35A5"/>
    <w:rsid w:val="00FE41A3"/>
    <w:rsid w:val="00FE4712"/>
    <w:rsid w:val="00FE560A"/>
    <w:rsid w:val="00FE6D71"/>
    <w:rsid w:val="00FE7268"/>
    <w:rsid w:val="00FE7C83"/>
    <w:rsid w:val="00FF045D"/>
    <w:rsid w:val="00FF0D84"/>
    <w:rsid w:val="00FF3F5F"/>
    <w:rsid w:val="00FF4467"/>
    <w:rsid w:val="00FF6B98"/>
    <w:rsid w:val="00FF76EF"/>
    <w:rsid w:val="010113AB"/>
    <w:rsid w:val="01123121"/>
    <w:rsid w:val="013A0596"/>
    <w:rsid w:val="01473E14"/>
    <w:rsid w:val="02163166"/>
    <w:rsid w:val="025DDEF1"/>
    <w:rsid w:val="03B338FA"/>
    <w:rsid w:val="040C42BA"/>
    <w:rsid w:val="04132AD4"/>
    <w:rsid w:val="0490889B"/>
    <w:rsid w:val="04EE7F52"/>
    <w:rsid w:val="052B3BB9"/>
    <w:rsid w:val="052BC239"/>
    <w:rsid w:val="054ADDE8"/>
    <w:rsid w:val="059D112D"/>
    <w:rsid w:val="05DFA4E1"/>
    <w:rsid w:val="061DF09A"/>
    <w:rsid w:val="0731889C"/>
    <w:rsid w:val="07B26BE8"/>
    <w:rsid w:val="088FD71D"/>
    <w:rsid w:val="0910F20A"/>
    <w:rsid w:val="0941BBAB"/>
    <w:rsid w:val="095270BF"/>
    <w:rsid w:val="09ABDBC4"/>
    <w:rsid w:val="0A24037D"/>
    <w:rsid w:val="0A530190"/>
    <w:rsid w:val="0B3685CB"/>
    <w:rsid w:val="0B3C3EF4"/>
    <w:rsid w:val="0B73E99F"/>
    <w:rsid w:val="0BC5550D"/>
    <w:rsid w:val="0BD00FB2"/>
    <w:rsid w:val="0BFE4D0D"/>
    <w:rsid w:val="0C1302D0"/>
    <w:rsid w:val="0CC045D5"/>
    <w:rsid w:val="0CD0DE9C"/>
    <w:rsid w:val="0CFAC027"/>
    <w:rsid w:val="0D7EB919"/>
    <w:rsid w:val="0D8D4BC9"/>
    <w:rsid w:val="0E9A4E8F"/>
    <w:rsid w:val="0EB4B6C5"/>
    <w:rsid w:val="0EF1C02E"/>
    <w:rsid w:val="0EFB9FA1"/>
    <w:rsid w:val="0FA1BB22"/>
    <w:rsid w:val="0FB25830"/>
    <w:rsid w:val="1045F200"/>
    <w:rsid w:val="1113750C"/>
    <w:rsid w:val="114081CE"/>
    <w:rsid w:val="115DAEE4"/>
    <w:rsid w:val="1187CE5E"/>
    <w:rsid w:val="119127E1"/>
    <w:rsid w:val="12A1DB74"/>
    <w:rsid w:val="12D95BE4"/>
    <w:rsid w:val="139C9946"/>
    <w:rsid w:val="13A94143"/>
    <w:rsid w:val="13D366E2"/>
    <w:rsid w:val="1469702B"/>
    <w:rsid w:val="14A45918"/>
    <w:rsid w:val="14CAF313"/>
    <w:rsid w:val="15BEDEE9"/>
    <w:rsid w:val="16639F14"/>
    <w:rsid w:val="175B8286"/>
    <w:rsid w:val="178387DA"/>
    <w:rsid w:val="18A73DF8"/>
    <w:rsid w:val="198A6777"/>
    <w:rsid w:val="1A2D6299"/>
    <w:rsid w:val="1A4D94E1"/>
    <w:rsid w:val="1A9A4685"/>
    <w:rsid w:val="1AB8A02A"/>
    <w:rsid w:val="1AD13407"/>
    <w:rsid w:val="1B3AD2BC"/>
    <w:rsid w:val="1BE054FE"/>
    <w:rsid w:val="1BF5D7FE"/>
    <w:rsid w:val="1C208B33"/>
    <w:rsid w:val="1C2FE530"/>
    <w:rsid w:val="1C5CD0FB"/>
    <w:rsid w:val="1C70F540"/>
    <w:rsid w:val="1C88EEAD"/>
    <w:rsid w:val="1C8ED9AE"/>
    <w:rsid w:val="1DE24D3D"/>
    <w:rsid w:val="1E83E81E"/>
    <w:rsid w:val="1F04CD7E"/>
    <w:rsid w:val="2055FB8E"/>
    <w:rsid w:val="209664A8"/>
    <w:rsid w:val="20FB3A8E"/>
    <w:rsid w:val="21C6A966"/>
    <w:rsid w:val="21D06C93"/>
    <w:rsid w:val="21ED1C32"/>
    <w:rsid w:val="21F1CBEF"/>
    <w:rsid w:val="2226AAA6"/>
    <w:rsid w:val="224D92B1"/>
    <w:rsid w:val="22CA03BF"/>
    <w:rsid w:val="2347F0EF"/>
    <w:rsid w:val="235BAC52"/>
    <w:rsid w:val="242F2EE2"/>
    <w:rsid w:val="244FAC52"/>
    <w:rsid w:val="245F1685"/>
    <w:rsid w:val="24C9DC26"/>
    <w:rsid w:val="25227664"/>
    <w:rsid w:val="25343AC7"/>
    <w:rsid w:val="2585C100"/>
    <w:rsid w:val="25A2E420"/>
    <w:rsid w:val="2611E61D"/>
    <w:rsid w:val="269BD3FB"/>
    <w:rsid w:val="27266756"/>
    <w:rsid w:val="27A71D3D"/>
    <w:rsid w:val="28203F83"/>
    <w:rsid w:val="28EF2734"/>
    <w:rsid w:val="28FADA19"/>
    <w:rsid w:val="2A07ABEA"/>
    <w:rsid w:val="2A1E8453"/>
    <w:rsid w:val="2B31A159"/>
    <w:rsid w:val="2B955ECE"/>
    <w:rsid w:val="2BBC8308"/>
    <w:rsid w:val="2BCE9EE1"/>
    <w:rsid w:val="2C04E5E1"/>
    <w:rsid w:val="2C1BEA73"/>
    <w:rsid w:val="2D484ED5"/>
    <w:rsid w:val="2E507E65"/>
    <w:rsid w:val="2EDE6DF6"/>
    <w:rsid w:val="2F2225B9"/>
    <w:rsid w:val="30682BDF"/>
    <w:rsid w:val="312ACA24"/>
    <w:rsid w:val="3145B8E9"/>
    <w:rsid w:val="315EAAAC"/>
    <w:rsid w:val="3238E818"/>
    <w:rsid w:val="3239A31A"/>
    <w:rsid w:val="32A8590D"/>
    <w:rsid w:val="32EB3C3D"/>
    <w:rsid w:val="3324E10F"/>
    <w:rsid w:val="3398B1B7"/>
    <w:rsid w:val="33C63B7A"/>
    <w:rsid w:val="3424060D"/>
    <w:rsid w:val="34B9C104"/>
    <w:rsid w:val="34D146E0"/>
    <w:rsid w:val="34F3D75C"/>
    <w:rsid w:val="35DD4E98"/>
    <w:rsid w:val="365AFBB6"/>
    <w:rsid w:val="36A37C91"/>
    <w:rsid w:val="373ACAF6"/>
    <w:rsid w:val="37755B67"/>
    <w:rsid w:val="380BA1C3"/>
    <w:rsid w:val="381F5A61"/>
    <w:rsid w:val="3849B2DE"/>
    <w:rsid w:val="3A41CD23"/>
    <w:rsid w:val="3A686ECD"/>
    <w:rsid w:val="3A90A6F2"/>
    <w:rsid w:val="3BFE88E9"/>
    <w:rsid w:val="3C197CF4"/>
    <w:rsid w:val="3CAE40D2"/>
    <w:rsid w:val="3CC5EA89"/>
    <w:rsid w:val="3D9B4A32"/>
    <w:rsid w:val="3E1C813C"/>
    <w:rsid w:val="3E8747D8"/>
    <w:rsid w:val="3EC8BF73"/>
    <w:rsid w:val="3F2D7889"/>
    <w:rsid w:val="3F6AFD81"/>
    <w:rsid w:val="3F81FB37"/>
    <w:rsid w:val="3FFD8B4B"/>
    <w:rsid w:val="40008196"/>
    <w:rsid w:val="402A4DE4"/>
    <w:rsid w:val="40723BF2"/>
    <w:rsid w:val="4209AB9D"/>
    <w:rsid w:val="423A35EF"/>
    <w:rsid w:val="424982C4"/>
    <w:rsid w:val="42E4DDAB"/>
    <w:rsid w:val="431C1919"/>
    <w:rsid w:val="432A076B"/>
    <w:rsid w:val="4365037F"/>
    <w:rsid w:val="437FD76E"/>
    <w:rsid w:val="443CA100"/>
    <w:rsid w:val="452BE3A3"/>
    <w:rsid w:val="45713F39"/>
    <w:rsid w:val="46071895"/>
    <w:rsid w:val="4671E9C9"/>
    <w:rsid w:val="46ADC259"/>
    <w:rsid w:val="474F76D3"/>
    <w:rsid w:val="47B90547"/>
    <w:rsid w:val="47D16C93"/>
    <w:rsid w:val="47D8FF0F"/>
    <w:rsid w:val="4822BB5B"/>
    <w:rsid w:val="484F5B7A"/>
    <w:rsid w:val="48ACF857"/>
    <w:rsid w:val="48CC5D5B"/>
    <w:rsid w:val="48F4FA27"/>
    <w:rsid w:val="4955CDF9"/>
    <w:rsid w:val="49A8F313"/>
    <w:rsid w:val="49C01F53"/>
    <w:rsid w:val="49FC923F"/>
    <w:rsid w:val="4B100859"/>
    <w:rsid w:val="4B35E29E"/>
    <w:rsid w:val="4B3DD308"/>
    <w:rsid w:val="4C0742AD"/>
    <w:rsid w:val="4C413D3B"/>
    <w:rsid w:val="4CA2E47D"/>
    <w:rsid w:val="4D03D234"/>
    <w:rsid w:val="4E53C486"/>
    <w:rsid w:val="4E9FA295"/>
    <w:rsid w:val="4EA2E3F8"/>
    <w:rsid w:val="4F784685"/>
    <w:rsid w:val="4FC51C83"/>
    <w:rsid w:val="50224A99"/>
    <w:rsid w:val="50F56CE8"/>
    <w:rsid w:val="52064AA2"/>
    <w:rsid w:val="52ABFE23"/>
    <w:rsid w:val="541872AF"/>
    <w:rsid w:val="542C86EA"/>
    <w:rsid w:val="54367DDE"/>
    <w:rsid w:val="54F5BBBC"/>
    <w:rsid w:val="5519C4B0"/>
    <w:rsid w:val="55AEEDC5"/>
    <w:rsid w:val="56918C1D"/>
    <w:rsid w:val="56A43D38"/>
    <w:rsid w:val="56EE0607"/>
    <w:rsid w:val="573E212E"/>
    <w:rsid w:val="57D58787"/>
    <w:rsid w:val="57E6E125"/>
    <w:rsid w:val="5831D4F4"/>
    <w:rsid w:val="5876472F"/>
    <w:rsid w:val="58B37FD2"/>
    <w:rsid w:val="58C203B5"/>
    <w:rsid w:val="58EF0137"/>
    <w:rsid w:val="5917F812"/>
    <w:rsid w:val="592F649F"/>
    <w:rsid w:val="5995483D"/>
    <w:rsid w:val="59B2F415"/>
    <w:rsid w:val="59C5752C"/>
    <w:rsid w:val="5A01ADA4"/>
    <w:rsid w:val="5A12AB71"/>
    <w:rsid w:val="5AB0ABDD"/>
    <w:rsid w:val="5AC24B5B"/>
    <w:rsid w:val="5C10D39B"/>
    <w:rsid w:val="5D00CDA1"/>
    <w:rsid w:val="5D0D74A0"/>
    <w:rsid w:val="5DA226BE"/>
    <w:rsid w:val="5DB409F8"/>
    <w:rsid w:val="5DDB2A7D"/>
    <w:rsid w:val="5DFFAE94"/>
    <w:rsid w:val="5E2DBD2F"/>
    <w:rsid w:val="5E5B23B0"/>
    <w:rsid w:val="5F0E8F5D"/>
    <w:rsid w:val="5F798C92"/>
    <w:rsid w:val="5FB81625"/>
    <w:rsid w:val="603B0860"/>
    <w:rsid w:val="606805E2"/>
    <w:rsid w:val="615C6236"/>
    <w:rsid w:val="615CB961"/>
    <w:rsid w:val="61C53848"/>
    <w:rsid w:val="61D5AA70"/>
    <w:rsid w:val="621E18A2"/>
    <w:rsid w:val="624AFB25"/>
    <w:rsid w:val="62C7371D"/>
    <w:rsid w:val="63717AD1"/>
    <w:rsid w:val="6374E51A"/>
    <w:rsid w:val="637A5844"/>
    <w:rsid w:val="643084EE"/>
    <w:rsid w:val="64BA594D"/>
    <w:rsid w:val="65FE4067"/>
    <w:rsid w:val="667C5043"/>
    <w:rsid w:val="66A422C6"/>
    <w:rsid w:val="66A7FCED"/>
    <w:rsid w:val="66B5C244"/>
    <w:rsid w:val="672BB5A8"/>
    <w:rsid w:val="6783C516"/>
    <w:rsid w:val="67BD5293"/>
    <w:rsid w:val="6A2CA311"/>
    <w:rsid w:val="6A48EB68"/>
    <w:rsid w:val="6AA18CDA"/>
    <w:rsid w:val="6B483887"/>
    <w:rsid w:val="6B6E0834"/>
    <w:rsid w:val="6C47102E"/>
    <w:rsid w:val="6C68BB93"/>
    <w:rsid w:val="6CA56BE8"/>
    <w:rsid w:val="6CB7496E"/>
    <w:rsid w:val="6D835327"/>
    <w:rsid w:val="6D8DEDA7"/>
    <w:rsid w:val="6EB3C832"/>
    <w:rsid w:val="6F392289"/>
    <w:rsid w:val="6F4D9138"/>
    <w:rsid w:val="7028F405"/>
    <w:rsid w:val="7168DBBC"/>
    <w:rsid w:val="7178DD0B"/>
    <w:rsid w:val="719CB891"/>
    <w:rsid w:val="71EA9EAB"/>
    <w:rsid w:val="7201B73F"/>
    <w:rsid w:val="729438AF"/>
    <w:rsid w:val="72E8B5A5"/>
    <w:rsid w:val="7348CAD7"/>
    <w:rsid w:val="7387A933"/>
    <w:rsid w:val="73EC7AE3"/>
    <w:rsid w:val="73ECDF8A"/>
    <w:rsid w:val="73FE1A61"/>
    <w:rsid w:val="74C0E3C3"/>
    <w:rsid w:val="755E6E15"/>
    <w:rsid w:val="75623E2E"/>
    <w:rsid w:val="75AB17AD"/>
    <w:rsid w:val="75E37538"/>
    <w:rsid w:val="761798DB"/>
    <w:rsid w:val="777FE1F7"/>
    <w:rsid w:val="7791C049"/>
    <w:rsid w:val="7814CB54"/>
    <w:rsid w:val="789090A4"/>
    <w:rsid w:val="78DDCF28"/>
    <w:rsid w:val="798689DD"/>
    <w:rsid w:val="7A0BEF28"/>
    <w:rsid w:val="7A3A42D8"/>
    <w:rsid w:val="7A4A5D79"/>
    <w:rsid w:val="7A68B209"/>
    <w:rsid w:val="7AA7A3C2"/>
    <w:rsid w:val="7AC250CF"/>
    <w:rsid w:val="7B94D3EF"/>
    <w:rsid w:val="7BAF735F"/>
    <w:rsid w:val="7C6A0E19"/>
    <w:rsid w:val="7C85AB6F"/>
    <w:rsid w:val="7CF7F191"/>
    <w:rsid w:val="7D1DBFE1"/>
    <w:rsid w:val="7D64C178"/>
    <w:rsid w:val="7E28C5AE"/>
    <w:rsid w:val="7E4FB425"/>
    <w:rsid w:val="7E56B4CB"/>
    <w:rsid w:val="7E5FE416"/>
    <w:rsid w:val="7FD329C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F8DF"/>
  <w15:docId w15:val="{2414957A-A89A-4600-ACA8-74B61B4F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54"/>
    <w:rPr>
      <w:rFonts w:ascii="Arial" w:hAnsi="Arial" w:cs="Arial"/>
      <w:sz w:val="22"/>
      <w:szCs w:val="22"/>
      <w:lang w:eastAsia="fr-FR"/>
    </w:rPr>
  </w:style>
  <w:style w:type="paragraph" w:styleId="Titre1">
    <w:name w:val="heading 1"/>
    <w:basedOn w:val="Titre8"/>
    <w:next w:val="Normal"/>
    <w:link w:val="Titre1Car"/>
    <w:uiPriority w:val="9"/>
    <w:rsid w:val="00BB75B5"/>
    <w:pPr>
      <w:outlineLvl w:val="0"/>
    </w:pPr>
    <w:rPr>
      <w:rFonts w:eastAsia="Calibri"/>
    </w:rPr>
  </w:style>
  <w:style w:type="paragraph" w:styleId="Titre2">
    <w:name w:val="heading 2"/>
    <w:basedOn w:val="Titre5"/>
    <w:next w:val="Normal"/>
    <w:link w:val="Titre2Car"/>
    <w:uiPriority w:val="9"/>
    <w:qFormat/>
    <w:rsid w:val="00662F4F"/>
    <w:pPr>
      <w:outlineLvl w:val="1"/>
    </w:pPr>
  </w:style>
  <w:style w:type="paragraph" w:styleId="Titre3">
    <w:name w:val="heading 3"/>
    <w:basedOn w:val="Normal"/>
    <w:next w:val="Normal"/>
    <w:link w:val="Titre3Car"/>
    <w:qFormat/>
    <w:rsid w:val="00614381"/>
    <w:pPr>
      <w:keepNext/>
      <w:numPr>
        <w:ilvl w:val="2"/>
        <w:numId w:val="2"/>
      </w:numPr>
      <w:spacing w:before="240" w:after="60"/>
      <w:ind w:left="1004"/>
      <w:outlineLvl w:val="2"/>
    </w:pPr>
    <w:rPr>
      <w:rFonts w:ascii="Century Gothic" w:hAnsi="Century Gothic"/>
    </w:rPr>
  </w:style>
  <w:style w:type="paragraph" w:styleId="Titre4">
    <w:name w:val="heading 4"/>
    <w:basedOn w:val="Normal"/>
    <w:next w:val="Normal"/>
    <w:link w:val="Titre4Car"/>
    <w:qFormat/>
    <w:rsid w:val="00095690"/>
    <w:pPr>
      <w:keepNext/>
      <w:numPr>
        <w:ilvl w:val="3"/>
        <w:numId w:val="2"/>
      </w:numPr>
      <w:spacing w:before="240" w:after="60"/>
      <w:outlineLvl w:val="3"/>
    </w:pPr>
    <w:rPr>
      <w:i/>
      <w:iCs/>
      <w:color w:val="800000"/>
    </w:rPr>
  </w:style>
  <w:style w:type="paragraph" w:styleId="Titre5">
    <w:name w:val="heading 5"/>
    <w:basedOn w:val="Normal"/>
    <w:next w:val="Normal"/>
    <w:link w:val="Titre5Car"/>
    <w:qFormat/>
    <w:rsid w:val="00662F4F"/>
    <w:pPr>
      <w:keepNext/>
      <w:keepLines/>
      <w:spacing w:after="5" w:line="259" w:lineRule="auto"/>
      <w:jc w:val="both"/>
      <w:outlineLvl w:val="4"/>
    </w:pPr>
    <w:rPr>
      <w:rFonts w:ascii="Century Gothic" w:eastAsia="Cambria" w:hAnsi="Century Gothic" w:cs="Cambria"/>
      <w:color w:val="365F91"/>
      <w:sz w:val="26"/>
      <w:lang w:eastAsia="fr-BE"/>
    </w:rPr>
  </w:style>
  <w:style w:type="paragraph" w:styleId="Titre6">
    <w:name w:val="heading 6"/>
    <w:basedOn w:val="Normal"/>
    <w:next w:val="Normal"/>
    <w:link w:val="Titre6Car"/>
    <w:qFormat/>
    <w:rsid w:val="00095690"/>
    <w:pPr>
      <w:numPr>
        <w:ilvl w:val="5"/>
        <w:numId w:val="2"/>
      </w:numPr>
      <w:spacing w:before="240" w:after="60"/>
      <w:outlineLvl w:val="5"/>
    </w:pPr>
    <w:rPr>
      <w:i/>
      <w:iCs/>
    </w:rPr>
  </w:style>
  <w:style w:type="paragraph" w:styleId="Titre7">
    <w:name w:val="heading 7"/>
    <w:basedOn w:val="Normal"/>
    <w:next w:val="Normal"/>
    <w:link w:val="Titre7Car"/>
    <w:qFormat/>
    <w:rsid w:val="00095690"/>
    <w:pPr>
      <w:numPr>
        <w:ilvl w:val="6"/>
        <w:numId w:val="2"/>
      </w:numPr>
      <w:spacing w:before="240" w:after="60"/>
      <w:outlineLvl w:val="6"/>
    </w:pPr>
    <w:rPr>
      <w:sz w:val="20"/>
      <w:szCs w:val="20"/>
    </w:rPr>
  </w:style>
  <w:style w:type="paragraph" w:styleId="Titre8">
    <w:name w:val="heading 8"/>
    <w:basedOn w:val="Normal"/>
    <w:next w:val="Normal"/>
    <w:link w:val="Titre8Car"/>
    <w:qFormat/>
    <w:rsid w:val="00095690"/>
    <w:pPr>
      <w:numPr>
        <w:ilvl w:val="7"/>
        <w:numId w:val="2"/>
      </w:numPr>
      <w:spacing w:before="240" w:after="60"/>
      <w:outlineLvl w:val="7"/>
    </w:pPr>
    <w:rPr>
      <w:i/>
      <w:iCs/>
      <w:sz w:val="20"/>
      <w:szCs w:val="20"/>
    </w:rPr>
  </w:style>
  <w:style w:type="paragraph" w:styleId="Titre9">
    <w:name w:val="heading 9"/>
    <w:basedOn w:val="Normal"/>
    <w:next w:val="Normal"/>
    <w:link w:val="Titre9Car"/>
    <w:qFormat/>
    <w:rsid w:val="00095690"/>
    <w:pPr>
      <w:numPr>
        <w:ilvl w:val="8"/>
        <w:numId w:val="2"/>
      </w:numPr>
      <w:spacing w:before="240" w:after="60"/>
      <w:outlineLvl w:val="8"/>
    </w:pPr>
    <w:rPr>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B75B5"/>
    <w:rPr>
      <w:rFonts w:ascii="Arial" w:eastAsia="Calibri" w:hAnsi="Arial" w:cs="Arial"/>
      <w:i/>
      <w:iCs/>
      <w:lang w:eastAsia="fr-FR"/>
    </w:rPr>
  </w:style>
  <w:style w:type="character" w:customStyle="1" w:styleId="Titre2Car">
    <w:name w:val="Titre 2 Car"/>
    <w:link w:val="Titre2"/>
    <w:uiPriority w:val="9"/>
    <w:rsid w:val="00662F4F"/>
    <w:rPr>
      <w:rFonts w:ascii="Century Gothic" w:eastAsia="Cambria" w:hAnsi="Century Gothic" w:cs="Cambria"/>
      <w:color w:val="365F91"/>
      <w:sz w:val="26"/>
      <w:szCs w:val="22"/>
    </w:rPr>
  </w:style>
  <w:style w:type="character" w:customStyle="1" w:styleId="Titre3Car">
    <w:name w:val="Titre 3 Car"/>
    <w:link w:val="Titre3"/>
    <w:rsid w:val="00614381"/>
    <w:rPr>
      <w:rFonts w:ascii="Century Gothic" w:hAnsi="Century Gothic" w:cs="Arial"/>
      <w:sz w:val="22"/>
      <w:szCs w:val="22"/>
      <w:lang w:eastAsia="fr-FR"/>
    </w:rPr>
  </w:style>
  <w:style w:type="character" w:customStyle="1" w:styleId="Titre4Car">
    <w:name w:val="Titre 4 Car"/>
    <w:link w:val="Titre4"/>
    <w:rsid w:val="00095690"/>
    <w:rPr>
      <w:rFonts w:ascii="Arial" w:hAnsi="Arial" w:cs="Arial"/>
      <w:i/>
      <w:iCs/>
      <w:color w:val="800000"/>
      <w:sz w:val="22"/>
      <w:szCs w:val="22"/>
      <w:lang w:eastAsia="fr-FR"/>
    </w:rPr>
  </w:style>
  <w:style w:type="character" w:customStyle="1" w:styleId="Titre5Car">
    <w:name w:val="Titre 5 Car"/>
    <w:link w:val="Titre5"/>
    <w:rsid w:val="00662F4F"/>
    <w:rPr>
      <w:rFonts w:ascii="Century Gothic" w:eastAsia="Cambria" w:hAnsi="Century Gothic" w:cs="Cambria"/>
      <w:color w:val="365F91"/>
      <w:sz w:val="26"/>
      <w:szCs w:val="22"/>
    </w:rPr>
  </w:style>
  <w:style w:type="character" w:customStyle="1" w:styleId="Titre6Car">
    <w:name w:val="Titre 6 Car"/>
    <w:link w:val="Titre6"/>
    <w:rsid w:val="00095690"/>
    <w:rPr>
      <w:rFonts w:ascii="Arial" w:hAnsi="Arial" w:cs="Arial"/>
      <w:i/>
      <w:iCs/>
      <w:sz w:val="22"/>
      <w:szCs w:val="22"/>
      <w:lang w:eastAsia="fr-FR"/>
    </w:rPr>
  </w:style>
  <w:style w:type="character" w:customStyle="1" w:styleId="Titre7Car">
    <w:name w:val="Titre 7 Car"/>
    <w:link w:val="Titre7"/>
    <w:rsid w:val="00095690"/>
    <w:rPr>
      <w:rFonts w:ascii="Arial" w:hAnsi="Arial" w:cs="Arial"/>
      <w:lang w:eastAsia="fr-FR"/>
    </w:rPr>
  </w:style>
  <w:style w:type="character" w:customStyle="1" w:styleId="Titre8Car">
    <w:name w:val="Titre 8 Car"/>
    <w:link w:val="Titre8"/>
    <w:rsid w:val="00095690"/>
    <w:rPr>
      <w:rFonts w:ascii="Arial" w:hAnsi="Arial" w:cs="Arial"/>
      <w:i/>
      <w:iCs/>
      <w:lang w:eastAsia="fr-FR"/>
    </w:rPr>
  </w:style>
  <w:style w:type="character" w:customStyle="1" w:styleId="Titre9Car">
    <w:name w:val="Titre 9 Car"/>
    <w:link w:val="Titre9"/>
    <w:rsid w:val="00095690"/>
    <w:rPr>
      <w:rFonts w:ascii="Arial" w:hAnsi="Arial" w:cs="Arial"/>
      <w:b/>
      <w:bCs/>
      <w:i/>
      <w:iCs/>
      <w:sz w:val="18"/>
      <w:szCs w:val="18"/>
      <w:lang w:eastAsia="fr-FR"/>
    </w:rPr>
  </w:style>
  <w:style w:type="paragraph" w:styleId="En-tte">
    <w:name w:val="header"/>
    <w:basedOn w:val="Normal"/>
    <w:link w:val="En-tteCar"/>
    <w:semiHidden/>
    <w:rsid w:val="00095690"/>
    <w:pPr>
      <w:tabs>
        <w:tab w:val="center" w:pos="4536"/>
        <w:tab w:val="right" w:pos="9072"/>
      </w:tabs>
    </w:pPr>
    <w:rPr>
      <w:sz w:val="20"/>
      <w:szCs w:val="20"/>
    </w:rPr>
  </w:style>
  <w:style w:type="character" w:customStyle="1" w:styleId="En-tteCar">
    <w:name w:val="En-tête Car"/>
    <w:link w:val="En-tte"/>
    <w:semiHidden/>
    <w:rsid w:val="00095690"/>
    <w:rPr>
      <w:rFonts w:ascii="Arial" w:eastAsia="Times New Roman" w:hAnsi="Arial" w:cs="Arial"/>
      <w:lang w:eastAsia="fr-FR" w:bidi="ar-SA"/>
    </w:rPr>
  </w:style>
  <w:style w:type="character" w:styleId="Lienhypertexte">
    <w:name w:val="Hyperlink"/>
    <w:uiPriority w:val="99"/>
    <w:rsid w:val="00095690"/>
    <w:rPr>
      <w:rFonts w:ascii="Arial" w:hAnsi="Arial"/>
      <w:color w:val="0000FF"/>
      <w:sz w:val="22"/>
      <w:szCs w:val="22"/>
      <w:u w:val="single"/>
    </w:rPr>
  </w:style>
  <w:style w:type="paragraph" w:styleId="TM1">
    <w:name w:val="toc 1"/>
    <w:basedOn w:val="Normal"/>
    <w:next w:val="Normal"/>
    <w:autoRedefine/>
    <w:uiPriority w:val="39"/>
    <w:qFormat/>
    <w:rsid w:val="005C544D"/>
    <w:pPr>
      <w:tabs>
        <w:tab w:val="left" w:pos="660"/>
        <w:tab w:val="right" w:leader="dot" w:pos="9072"/>
      </w:tabs>
      <w:spacing w:line="360" w:lineRule="auto"/>
    </w:pPr>
    <w:rPr>
      <w:rFonts w:ascii="Century Gothic" w:hAnsi="Century Gothic"/>
      <w:b/>
      <w:bCs/>
      <w:noProof/>
      <w:color w:val="7F7F7F" w:themeColor="text1" w:themeTint="80"/>
      <w:sz w:val="24"/>
      <w:szCs w:val="24"/>
      <w:lang w:eastAsia="fr-BE"/>
    </w:rPr>
  </w:style>
  <w:style w:type="paragraph" w:styleId="Notedebasdepage">
    <w:name w:val="footnote text"/>
    <w:basedOn w:val="Normal"/>
    <w:link w:val="NotedebasdepageCar"/>
    <w:semiHidden/>
    <w:rsid w:val="00095690"/>
    <w:rPr>
      <w:sz w:val="20"/>
      <w:szCs w:val="20"/>
    </w:rPr>
  </w:style>
  <w:style w:type="character" w:customStyle="1" w:styleId="NotedebasdepageCar">
    <w:name w:val="Note de bas de page Car"/>
    <w:link w:val="Notedebasdepage"/>
    <w:semiHidden/>
    <w:rsid w:val="00095690"/>
    <w:rPr>
      <w:rFonts w:ascii="Arial" w:eastAsia="Times New Roman" w:hAnsi="Arial" w:cs="Arial"/>
      <w:lang w:eastAsia="fr-FR" w:bidi="ar-SA"/>
    </w:rPr>
  </w:style>
  <w:style w:type="paragraph" w:customStyle="1" w:styleId="TableText">
    <w:name w:val="Table Text"/>
    <w:basedOn w:val="Normal"/>
    <w:semiHidden/>
    <w:rsid w:val="00095690"/>
    <w:pPr>
      <w:spacing w:before="40" w:line="200" w:lineRule="atLeast"/>
    </w:pPr>
    <w:rPr>
      <w:rFonts w:cs="Times New Roman"/>
      <w:sz w:val="16"/>
      <w:szCs w:val="20"/>
      <w:lang w:val="en-US" w:eastAsia="en-US"/>
    </w:rPr>
  </w:style>
  <w:style w:type="paragraph" w:customStyle="1" w:styleId="Normal00">
    <w:name w:val="Normal 0/0"/>
    <w:basedOn w:val="Normal"/>
    <w:semiHidden/>
    <w:rsid w:val="00095690"/>
    <w:pPr>
      <w:spacing w:line="300" w:lineRule="exact"/>
    </w:pPr>
    <w:rPr>
      <w:rFonts w:cs="Times New Roman"/>
      <w:sz w:val="20"/>
      <w:szCs w:val="24"/>
      <w:lang w:val="en-US" w:eastAsia="en-US"/>
    </w:rPr>
  </w:style>
  <w:style w:type="paragraph" w:styleId="Paragraphedeliste">
    <w:name w:val="List Paragraph"/>
    <w:basedOn w:val="Normal"/>
    <w:link w:val="ParagraphedelisteCar"/>
    <w:uiPriority w:val="34"/>
    <w:qFormat/>
    <w:rsid w:val="00095690"/>
    <w:pPr>
      <w:ind w:left="720"/>
      <w:contextualSpacing/>
    </w:pPr>
  </w:style>
  <w:style w:type="table" w:styleId="Grilledutableau">
    <w:name w:val="Table Grid"/>
    <w:basedOn w:val="TableauNormal"/>
    <w:uiPriority w:val="59"/>
    <w:rsid w:val="0009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95690"/>
    <w:rPr>
      <w:rFonts w:ascii="Tahoma" w:hAnsi="Tahoma" w:cs="Tahoma"/>
      <w:sz w:val="16"/>
      <w:szCs w:val="16"/>
    </w:rPr>
  </w:style>
  <w:style w:type="character" w:customStyle="1" w:styleId="TextedebullesCar">
    <w:name w:val="Texte de bulles Car"/>
    <w:link w:val="Textedebulles"/>
    <w:uiPriority w:val="99"/>
    <w:semiHidden/>
    <w:rsid w:val="00095690"/>
    <w:rPr>
      <w:rFonts w:ascii="Tahoma" w:eastAsia="Times New Roman" w:hAnsi="Tahoma" w:cs="Tahoma"/>
      <w:sz w:val="16"/>
      <w:szCs w:val="16"/>
      <w:lang w:eastAsia="fr-FR" w:bidi="ar-SA"/>
    </w:rPr>
  </w:style>
  <w:style w:type="paragraph" w:styleId="Pieddepage">
    <w:name w:val="footer"/>
    <w:basedOn w:val="Normal"/>
    <w:link w:val="PieddepageCar"/>
    <w:unhideWhenUsed/>
    <w:rsid w:val="00095690"/>
    <w:pPr>
      <w:tabs>
        <w:tab w:val="center" w:pos="4536"/>
        <w:tab w:val="right" w:pos="9072"/>
      </w:tabs>
    </w:pPr>
  </w:style>
  <w:style w:type="character" w:customStyle="1" w:styleId="PieddepageCar">
    <w:name w:val="Pied de page Car"/>
    <w:link w:val="Pieddepage"/>
    <w:rsid w:val="00095690"/>
    <w:rPr>
      <w:rFonts w:ascii="Arial" w:eastAsia="Times New Roman" w:hAnsi="Arial" w:cs="Arial"/>
      <w:sz w:val="22"/>
      <w:szCs w:val="22"/>
      <w:lang w:eastAsia="fr-FR" w:bidi="ar-SA"/>
    </w:rPr>
  </w:style>
  <w:style w:type="character" w:styleId="Numrodepage">
    <w:name w:val="page number"/>
    <w:basedOn w:val="Policepardfaut"/>
    <w:semiHidden/>
    <w:rsid w:val="00095690"/>
  </w:style>
  <w:style w:type="paragraph" w:styleId="TM2">
    <w:name w:val="toc 2"/>
    <w:basedOn w:val="Normal"/>
    <w:next w:val="Normal"/>
    <w:autoRedefine/>
    <w:uiPriority w:val="39"/>
    <w:unhideWhenUsed/>
    <w:rsid w:val="005C544D"/>
    <w:pPr>
      <w:tabs>
        <w:tab w:val="left" w:pos="660"/>
        <w:tab w:val="right" w:leader="dot" w:pos="9062"/>
      </w:tabs>
      <w:spacing w:after="100" w:line="276" w:lineRule="auto"/>
      <w:ind w:left="220"/>
    </w:pPr>
    <w:rPr>
      <w:b/>
      <w:bCs/>
      <w:noProof/>
      <w:color w:val="767171" w:themeColor="background2" w:themeShade="80"/>
      <w:lang w:eastAsia="fr-BE"/>
    </w:rPr>
  </w:style>
  <w:style w:type="paragraph" w:customStyle="1" w:styleId="Adresse">
    <w:name w:val="Adresse"/>
    <w:basedOn w:val="Normal"/>
    <w:rsid w:val="00AD22A3"/>
    <w:pPr>
      <w:keepLines/>
      <w:suppressLineNumbers/>
      <w:spacing w:after="40"/>
      <w:jc w:val="right"/>
    </w:pPr>
    <w:rPr>
      <w:rFonts w:cs="Times New Roman"/>
      <w:szCs w:val="20"/>
      <w:lang w:val="en-GB" w:bidi="bn-BD"/>
    </w:rPr>
  </w:style>
  <w:style w:type="paragraph" w:styleId="En-ttedetabledesmatires">
    <w:name w:val="TOC Heading"/>
    <w:basedOn w:val="Titre1"/>
    <w:next w:val="Normal"/>
    <w:uiPriority w:val="39"/>
    <w:unhideWhenUsed/>
    <w:qFormat/>
    <w:rsid w:val="00AD22A3"/>
    <w:pPr>
      <w:keepLines/>
      <w:numPr>
        <w:numId w:val="0"/>
      </w:numPr>
      <w:spacing w:before="480" w:after="0"/>
      <w:outlineLvl w:val="9"/>
    </w:pPr>
    <w:rPr>
      <w:rFonts w:ascii="Cambria" w:hAnsi="Cambria" w:cs="Times New Roman"/>
      <w:smallCaps/>
      <w:color w:val="365F91"/>
    </w:rPr>
  </w:style>
  <w:style w:type="paragraph" w:customStyle="1" w:styleId="Normale">
    <w:name w:val="Normal(e)"/>
    <w:basedOn w:val="Normal"/>
    <w:rsid w:val="007B245A"/>
    <w:pPr>
      <w:widowControl w:val="0"/>
      <w:autoSpaceDE w:val="0"/>
      <w:autoSpaceDN w:val="0"/>
      <w:adjustRightInd w:val="0"/>
      <w:textAlignment w:val="center"/>
    </w:pPr>
    <w:rPr>
      <w:rFonts w:ascii="Helvetica" w:hAnsi="Helvetica" w:cs="Times New Roman"/>
      <w:color w:val="000000"/>
      <w:sz w:val="24"/>
      <w:szCs w:val="20"/>
      <w:lang w:val="fr-FR"/>
    </w:rPr>
  </w:style>
  <w:style w:type="character" w:customStyle="1" w:styleId="Normale1">
    <w:name w:val="Normal(e)1"/>
    <w:rsid w:val="007B245A"/>
    <w:rPr>
      <w:rFonts w:ascii="Helvetica" w:hAnsi="Helvetica" w:cs="Tahoma"/>
      <w:color w:val="000000"/>
      <w:spacing w:val="0"/>
      <w:w w:val="100"/>
      <w:position w:val="0"/>
      <w:sz w:val="24"/>
      <w:szCs w:val="24"/>
      <w:u w:val="none"/>
      <w:vertAlign w:val="baseline"/>
    </w:rPr>
  </w:style>
  <w:style w:type="character" w:styleId="Appelnotedebasdep">
    <w:name w:val="footnote reference"/>
    <w:uiPriority w:val="99"/>
    <w:semiHidden/>
    <w:unhideWhenUsed/>
    <w:rsid w:val="002D7FFE"/>
    <w:rPr>
      <w:vertAlign w:val="superscript"/>
    </w:rPr>
  </w:style>
  <w:style w:type="table" w:customStyle="1" w:styleId="TableauGrille5Fonc-Accentuation51">
    <w:name w:val="Tableau Grille 5 Foncé - Accentuation 51"/>
    <w:basedOn w:val="TableauNormal"/>
    <w:uiPriority w:val="50"/>
    <w:rsid w:val="005200D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11">
    <w:name w:val="Tableau Grille 5 Foncé - Accentuation 11"/>
    <w:basedOn w:val="TableauNormal"/>
    <w:uiPriority w:val="50"/>
    <w:rsid w:val="00F11D7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5Fonc-Accentuation61">
    <w:name w:val="Tableau Grille 5 Foncé - Accentuation 61"/>
    <w:basedOn w:val="TableauNormal"/>
    <w:uiPriority w:val="50"/>
    <w:rsid w:val="00AF57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21">
    <w:name w:val="Tableau Grille 5 Foncé - Accentuation 21"/>
    <w:basedOn w:val="TableauNormal"/>
    <w:uiPriority w:val="50"/>
    <w:rsid w:val="00CC5C0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auGrille5Fonc-Accentuation31">
    <w:name w:val="Tableau Grille 5 Foncé - Accentuation 31"/>
    <w:basedOn w:val="TableauNormal"/>
    <w:uiPriority w:val="50"/>
    <w:rsid w:val="00CC5C0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TM3">
    <w:name w:val="toc 3"/>
    <w:basedOn w:val="Normal"/>
    <w:next w:val="Normal"/>
    <w:autoRedefine/>
    <w:uiPriority w:val="39"/>
    <w:unhideWhenUsed/>
    <w:rsid w:val="002F2417"/>
    <w:pPr>
      <w:tabs>
        <w:tab w:val="right" w:leader="dot" w:pos="9062"/>
      </w:tabs>
      <w:spacing w:after="100" w:line="259" w:lineRule="auto"/>
      <w:ind w:left="440"/>
    </w:pPr>
    <w:rPr>
      <w:rFonts w:ascii="Calibri" w:hAnsi="Calibri" w:cs="Times New Roman"/>
      <w:lang w:eastAsia="fr-BE"/>
    </w:rPr>
  </w:style>
  <w:style w:type="paragraph" w:customStyle="1" w:styleId="Style1">
    <w:name w:val="Style1"/>
    <w:basedOn w:val="Normal"/>
    <w:link w:val="Style1Car"/>
    <w:qFormat/>
    <w:rsid w:val="006B7B45"/>
    <w:pPr>
      <w:spacing w:after="160" w:line="259" w:lineRule="auto"/>
    </w:pPr>
    <w:rPr>
      <w:rFonts w:ascii="Tahoma" w:eastAsia="Calibri" w:hAnsi="Tahoma" w:cs="Tahoma"/>
      <w:sz w:val="28"/>
      <w:szCs w:val="24"/>
      <w:lang w:eastAsia="en-US"/>
    </w:rPr>
  </w:style>
  <w:style w:type="character" w:customStyle="1" w:styleId="Style1Car">
    <w:name w:val="Style1 Car"/>
    <w:link w:val="Style1"/>
    <w:rsid w:val="006B7B45"/>
    <w:rPr>
      <w:rFonts w:ascii="Tahoma" w:eastAsia="Calibri" w:hAnsi="Tahoma" w:cs="Tahoma"/>
      <w:sz w:val="28"/>
      <w:szCs w:val="24"/>
      <w:lang w:eastAsia="en-US"/>
    </w:rPr>
  </w:style>
  <w:style w:type="paragraph" w:styleId="NormalWeb">
    <w:name w:val="Normal (Web)"/>
    <w:basedOn w:val="Normal"/>
    <w:uiPriority w:val="99"/>
    <w:semiHidden/>
    <w:unhideWhenUsed/>
    <w:rsid w:val="00D43E05"/>
    <w:pPr>
      <w:spacing w:before="100" w:beforeAutospacing="1" w:after="100" w:afterAutospacing="1"/>
    </w:pPr>
    <w:rPr>
      <w:rFonts w:ascii="Times New Roman" w:hAnsi="Times New Roman" w:cs="Times New Roman"/>
      <w:sz w:val="24"/>
      <w:szCs w:val="24"/>
      <w:lang w:eastAsia="fr-BE"/>
    </w:rPr>
  </w:style>
  <w:style w:type="table" w:customStyle="1" w:styleId="TableauGrille3-Accentuation11">
    <w:name w:val="Tableau Grille 3 - Accentuation 11"/>
    <w:basedOn w:val="TableauNormal"/>
    <w:uiPriority w:val="48"/>
    <w:rsid w:val="008100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styleId="Marquedecommentaire">
    <w:name w:val="annotation reference"/>
    <w:uiPriority w:val="99"/>
    <w:semiHidden/>
    <w:unhideWhenUsed/>
    <w:rsid w:val="001B7D7B"/>
    <w:rPr>
      <w:sz w:val="16"/>
      <w:szCs w:val="16"/>
    </w:rPr>
  </w:style>
  <w:style w:type="paragraph" w:styleId="Commentaire">
    <w:name w:val="annotation text"/>
    <w:basedOn w:val="Normal"/>
    <w:link w:val="CommentaireCar"/>
    <w:uiPriority w:val="99"/>
    <w:unhideWhenUsed/>
    <w:rsid w:val="001B7D7B"/>
    <w:rPr>
      <w:sz w:val="20"/>
      <w:szCs w:val="20"/>
    </w:rPr>
  </w:style>
  <w:style w:type="character" w:customStyle="1" w:styleId="CommentaireCar">
    <w:name w:val="Commentaire Car"/>
    <w:link w:val="Commentaire"/>
    <w:uiPriority w:val="99"/>
    <w:rsid w:val="001B7D7B"/>
    <w:rPr>
      <w:rFonts w:ascii="Arial" w:hAnsi="Arial" w:cs="Arial"/>
      <w:lang w:eastAsia="fr-FR"/>
    </w:rPr>
  </w:style>
  <w:style w:type="paragraph" w:styleId="Objetducommentaire">
    <w:name w:val="annotation subject"/>
    <w:basedOn w:val="Commentaire"/>
    <w:next w:val="Commentaire"/>
    <w:link w:val="ObjetducommentaireCar"/>
    <w:uiPriority w:val="99"/>
    <w:semiHidden/>
    <w:unhideWhenUsed/>
    <w:rsid w:val="001B7D7B"/>
    <w:rPr>
      <w:b/>
      <w:bCs/>
    </w:rPr>
  </w:style>
  <w:style w:type="character" w:customStyle="1" w:styleId="ObjetducommentaireCar">
    <w:name w:val="Objet du commentaire Car"/>
    <w:link w:val="Objetducommentaire"/>
    <w:uiPriority w:val="99"/>
    <w:semiHidden/>
    <w:rsid w:val="001B7D7B"/>
    <w:rPr>
      <w:rFonts w:ascii="Arial" w:hAnsi="Arial" w:cs="Arial"/>
      <w:b/>
      <w:bCs/>
      <w:lang w:eastAsia="fr-FR"/>
    </w:rPr>
  </w:style>
  <w:style w:type="table" w:customStyle="1" w:styleId="TableauGrille3-Accentuation51">
    <w:name w:val="Tableau Grille 3 - Accentuation 51"/>
    <w:basedOn w:val="TableauNormal"/>
    <w:uiPriority w:val="48"/>
    <w:rsid w:val="00CB170E"/>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auGrille2-Accentuation51">
    <w:name w:val="Tableau Grille 2 - Accentuation 51"/>
    <w:basedOn w:val="TableauNormal"/>
    <w:uiPriority w:val="47"/>
    <w:rsid w:val="00CB170E"/>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CB170E"/>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1Clair-Accentuation51">
    <w:name w:val="Tableau Grille 1 Clair - Accentuation 51"/>
    <w:basedOn w:val="TableauNormal"/>
    <w:uiPriority w:val="46"/>
    <w:rsid w:val="00CB170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llemoyenne3-Accent5">
    <w:name w:val="Medium Grid 3 Accent 5"/>
    <w:basedOn w:val="TableauNormal"/>
    <w:uiPriority w:val="69"/>
    <w:rsid w:val="00A5317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rillemoyenne1-Accent5">
    <w:name w:val="Medium Grid 1 Accent 5"/>
    <w:basedOn w:val="TableauNormal"/>
    <w:uiPriority w:val="67"/>
    <w:rsid w:val="002D19C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rillecouleur-Accent1">
    <w:name w:val="Colorful Grid Accent 1"/>
    <w:basedOn w:val="TableauNormal"/>
    <w:uiPriority w:val="73"/>
    <w:rsid w:val="00134808"/>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Mentionnonrsolue1">
    <w:name w:val="Mention non résolue1"/>
    <w:uiPriority w:val="99"/>
    <w:semiHidden/>
    <w:unhideWhenUsed/>
    <w:rsid w:val="009A4D47"/>
    <w:rPr>
      <w:color w:val="605E5C"/>
      <w:shd w:val="clear" w:color="auto" w:fill="E1DFDD"/>
    </w:rPr>
  </w:style>
  <w:style w:type="table" w:customStyle="1" w:styleId="TableauGrille7Couleur-Accentuation61">
    <w:name w:val="Tableau Grille 7 Couleur - Accentuation 61"/>
    <w:basedOn w:val="TableauNormal"/>
    <w:uiPriority w:val="52"/>
    <w:rsid w:val="00583D8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Lienhypertextesuivivisit">
    <w:name w:val="FollowedHyperlink"/>
    <w:uiPriority w:val="99"/>
    <w:semiHidden/>
    <w:unhideWhenUsed/>
    <w:rsid w:val="00A32F59"/>
    <w:rPr>
      <w:color w:val="954F72"/>
      <w:u w:val="single"/>
    </w:rPr>
  </w:style>
  <w:style w:type="paragraph" w:customStyle="1" w:styleId="Listepuces1">
    <w:name w:val="Liste à puces1"/>
    <w:basedOn w:val="Normal"/>
    <w:next w:val="Listepuces"/>
    <w:uiPriority w:val="99"/>
    <w:unhideWhenUsed/>
    <w:rsid w:val="00AE5CFB"/>
    <w:pPr>
      <w:numPr>
        <w:numId w:val="3"/>
      </w:numPr>
      <w:spacing w:after="200" w:line="276" w:lineRule="auto"/>
      <w:ind w:left="284" w:hanging="284"/>
      <w:contextualSpacing/>
      <w:jc w:val="both"/>
    </w:pPr>
    <w:rPr>
      <w:rFonts w:ascii="Calibri" w:hAnsi="Calibri" w:cs="Times New Roman"/>
      <w:lang w:eastAsia="en-US"/>
    </w:rPr>
  </w:style>
  <w:style w:type="paragraph" w:styleId="Listepuces">
    <w:name w:val="List Bullet"/>
    <w:basedOn w:val="Normal"/>
    <w:uiPriority w:val="99"/>
    <w:semiHidden/>
    <w:unhideWhenUsed/>
    <w:rsid w:val="00AE5CFB"/>
    <w:pPr>
      <w:tabs>
        <w:tab w:val="num" w:pos="360"/>
      </w:tabs>
      <w:ind w:left="360" w:hanging="360"/>
      <w:contextualSpacing/>
    </w:pPr>
  </w:style>
  <w:style w:type="paragraph" w:styleId="Sansinterligne">
    <w:name w:val="No Spacing"/>
    <w:uiPriority w:val="1"/>
    <w:qFormat/>
    <w:rsid w:val="00BB75B5"/>
    <w:rPr>
      <w:rFonts w:ascii="Arial" w:hAnsi="Arial" w:cs="Arial"/>
      <w:sz w:val="22"/>
      <w:szCs w:val="22"/>
      <w:lang w:eastAsia="fr-FR"/>
    </w:rPr>
  </w:style>
  <w:style w:type="paragraph" w:customStyle="1" w:styleId="titreprincipal">
    <w:name w:val="titre principal"/>
    <w:basedOn w:val="Titre1"/>
    <w:qFormat/>
    <w:rsid w:val="00BB75B5"/>
    <w:pPr>
      <w:numPr>
        <w:ilvl w:val="0"/>
        <w:numId w:val="22"/>
      </w:numPr>
    </w:pPr>
    <w:rPr>
      <w:rFonts w:ascii="Century Gothic" w:hAnsi="Century Gothic"/>
      <w:b/>
      <w:color w:val="006F96"/>
      <w:sz w:val="28"/>
    </w:rPr>
  </w:style>
  <w:style w:type="paragraph" w:styleId="Rvision">
    <w:name w:val="Revision"/>
    <w:hidden/>
    <w:uiPriority w:val="99"/>
    <w:semiHidden/>
    <w:rsid w:val="003B687E"/>
    <w:rPr>
      <w:rFonts w:ascii="Arial" w:hAnsi="Arial" w:cs="Arial"/>
      <w:sz w:val="22"/>
      <w:szCs w:val="22"/>
      <w:lang w:eastAsia="fr-FR"/>
    </w:rPr>
  </w:style>
  <w:style w:type="character" w:styleId="Accentuation">
    <w:name w:val="Emphasis"/>
    <w:basedOn w:val="Policepardfaut"/>
    <w:uiPriority w:val="20"/>
    <w:qFormat/>
    <w:rsid w:val="00207A51"/>
    <w:rPr>
      <w:i/>
      <w:iCs/>
    </w:rPr>
  </w:style>
  <w:style w:type="character" w:customStyle="1" w:styleId="ParagraphedelisteCar">
    <w:name w:val="Paragraphe de liste Car"/>
    <w:link w:val="Paragraphedeliste"/>
    <w:uiPriority w:val="34"/>
    <w:rsid w:val="00F3022C"/>
    <w:rPr>
      <w:rFonts w:ascii="Arial" w:hAnsi="Arial" w:cs="Arial"/>
      <w:sz w:val="22"/>
      <w:szCs w:val="22"/>
      <w:lang w:eastAsia="fr-FR"/>
    </w:rPr>
  </w:style>
  <w:style w:type="paragraph" w:customStyle="1" w:styleId="Default">
    <w:name w:val="Default"/>
    <w:rsid w:val="00EF240D"/>
    <w:pPr>
      <w:autoSpaceDE w:val="0"/>
      <w:autoSpaceDN w:val="0"/>
      <w:adjustRightInd w:val="0"/>
    </w:pPr>
    <w:rPr>
      <w:rFonts w:ascii="Calibri" w:hAnsi="Calibri" w:cs="Calibri"/>
      <w:color w:val="000000"/>
      <w:sz w:val="24"/>
      <w:szCs w:val="24"/>
    </w:rPr>
  </w:style>
  <w:style w:type="paragraph" w:customStyle="1" w:styleId="pf1">
    <w:name w:val="pf1"/>
    <w:basedOn w:val="Normal"/>
    <w:rsid w:val="00A32ED6"/>
    <w:pPr>
      <w:spacing w:before="100" w:beforeAutospacing="1" w:after="100" w:afterAutospacing="1"/>
      <w:ind w:left="300"/>
    </w:pPr>
    <w:rPr>
      <w:rFonts w:ascii="Times New Roman" w:hAnsi="Times New Roman" w:cs="Times New Roman"/>
      <w:sz w:val="24"/>
      <w:szCs w:val="24"/>
      <w:lang w:eastAsia="fr-BE"/>
    </w:rPr>
  </w:style>
  <w:style w:type="paragraph" w:customStyle="1" w:styleId="pf0">
    <w:name w:val="pf0"/>
    <w:basedOn w:val="Normal"/>
    <w:rsid w:val="00A32ED6"/>
    <w:pPr>
      <w:spacing w:before="100" w:beforeAutospacing="1" w:after="100" w:afterAutospacing="1"/>
    </w:pPr>
    <w:rPr>
      <w:rFonts w:ascii="Times New Roman" w:hAnsi="Times New Roman" w:cs="Times New Roman"/>
      <w:sz w:val="24"/>
      <w:szCs w:val="24"/>
      <w:lang w:eastAsia="fr-BE"/>
    </w:rPr>
  </w:style>
  <w:style w:type="character" w:customStyle="1" w:styleId="cf01">
    <w:name w:val="cf01"/>
    <w:basedOn w:val="Policepardfaut"/>
    <w:rsid w:val="00A32ED6"/>
    <w:rPr>
      <w:rFonts w:ascii="Segoe UI" w:hAnsi="Segoe UI" w:cs="Segoe UI" w:hint="default"/>
      <w:sz w:val="18"/>
      <w:szCs w:val="18"/>
    </w:rPr>
  </w:style>
  <w:style w:type="character" w:customStyle="1" w:styleId="cf11">
    <w:name w:val="cf11"/>
    <w:basedOn w:val="Policepardfaut"/>
    <w:rsid w:val="00A32ED6"/>
    <w:rPr>
      <w:rFonts w:ascii="Segoe UI" w:hAnsi="Segoe UI" w:cs="Segoe UI" w:hint="default"/>
      <w:sz w:val="18"/>
      <w:szCs w:val="18"/>
      <w:u w:val="single"/>
    </w:rPr>
  </w:style>
  <w:style w:type="character" w:styleId="Mentionnonrsolue">
    <w:name w:val="Unresolved Mention"/>
    <w:basedOn w:val="Policepardfaut"/>
    <w:uiPriority w:val="99"/>
    <w:semiHidden/>
    <w:unhideWhenUsed/>
    <w:rsid w:val="0032081C"/>
    <w:rPr>
      <w:color w:val="605E5C"/>
      <w:shd w:val="clear" w:color="auto" w:fill="E1DFDD"/>
    </w:rPr>
  </w:style>
  <w:style w:type="character" w:customStyle="1" w:styleId="normaltextrun">
    <w:name w:val="normaltextrun"/>
    <w:basedOn w:val="Policepardfaut"/>
    <w:rsid w:val="0040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116">
      <w:bodyDiv w:val="1"/>
      <w:marLeft w:val="0"/>
      <w:marRight w:val="0"/>
      <w:marTop w:val="0"/>
      <w:marBottom w:val="0"/>
      <w:divBdr>
        <w:top w:val="none" w:sz="0" w:space="0" w:color="auto"/>
        <w:left w:val="none" w:sz="0" w:space="0" w:color="auto"/>
        <w:bottom w:val="none" w:sz="0" w:space="0" w:color="auto"/>
        <w:right w:val="none" w:sz="0" w:space="0" w:color="auto"/>
      </w:divBdr>
    </w:div>
    <w:div w:id="137920276">
      <w:bodyDiv w:val="1"/>
      <w:marLeft w:val="0"/>
      <w:marRight w:val="0"/>
      <w:marTop w:val="0"/>
      <w:marBottom w:val="0"/>
      <w:divBdr>
        <w:top w:val="none" w:sz="0" w:space="0" w:color="auto"/>
        <w:left w:val="none" w:sz="0" w:space="0" w:color="auto"/>
        <w:bottom w:val="none" w:sz="0" w:space="0" w:color="auto"/>
        <w:right w:val="none" w:sz="0" w:space="0" w:color="auto"/>
      </w:divBdr>
    </w:div>
    <w:div w:id="185877000">
      <w:bodyDiv w:val="1"/>
      <w:marLeft w:val="0"/>
      <w:marRight w:val="0"/>
      <w:marTop w:val="0"/>
      <w:marBottom w:val="0"/>
      <w:divBdr>
        <w:top w:val="none" w:sz="0" w:space="0" w:color="auto"/>
        <w:left w:val="none" w:sz="0" w:space="0" w:color="auto"/>
        <w:bottom w:val="none" w:sz="0" w:space="0" w:color="auto"/>
        <w:right w:val="none" w:sz="0" w:space="0" w:color="auto"/>
      </w:divBdr>
      <w:divsChild>
        <w:div w:id="1061752329">
          <w:marLeft w:val="360"/>
          <w:marRight w:val="0"/>
          <w:marTop w:val="0"/>
          <w:marBottom w:val="0"/>
          <w:divBdr>
            <w:top w:val="none" w:sz="0" w:space="0" w:color="auto"/>
            <w:left w:val="none" w:sz="0" w:space="0" w:color="auto"/>
            <w:bottom w:val="none" w:sz="0" w:space="0" w:color="auto"/>
            <w:right w:val="none" w:sz="0" w:space="0" w:color="auto"/>
          </w:divBdr>
        </w:div>
      </w:divsChild>
    </w:div>
    <w:div w:id="211423720">
      <w:bodyDiv w:val="1"/>
      <w:marLeft w:val="0"/>
      <w:marRight w:val="0"/>
      <w:marTop w:val="0"/>
      <w:marBottom w:val="0"/>
      <w:divBdr>
        <w:top w:val="none" w:sz="0" w:space="0" w:color="auto"/>
        <w:left w:val="none" w:sz="0" w:space="0" w:color="auto"/>
        <w:bottom w:val="none" w:sz="0" w:space="0" w:color="auto"/>
        <w:right w:val="none" w:sz="0" w:space="0" w:color="auto"/>
      </w:divBdr>
    </w:div>
    <w:div w:id="232593479">
      <w:bodyDiv w:val="1"/>
      <w:marLeft w:val="0"/>
      <w:marRight w:val="0"/>
      <w:marTop w:val="0"/>
      <w:marBottom w:val="0"/>
      <w:divBdr>
        <w:top w:val="none" w:sz="0" w:space="0" w:color="auto"/>
        <w:left w:val="none" w:sz="0" w:space="0" w:color="auto"/>
        <w:bottom w:val="none" w:sz="0" w:space="0" w:color="auto"/>
        <w:right w:val="none" w:sz="0" w:space="0" w:color="auto"/>
      </w:divBdr>
    </w:div>
    <w:div w:id="374937079">
      <w:bodyDiv w:val="1"/>
      <w:marLeft w:val="0"/>
      <w:marRight w:val="0"/>
      <w:marTop w:val="0"/>
      <w:marBottom w:val="0"/>
      <w:divBdr>
        <w:top w:val="none" w:sz="0" w:space="0" w:color="auto"/>
        <w:left w:val="none" w:sz="0" w:space="0" w:color="auto"/>
        <w:bottom w:val="none" w:sz="0" w:space="0" w:color="auto"/>
        <w:right w:val="none" w:sz="0" w:space="0" w:color="auto"/>
      </w:divBdr>
    </w:div>
    <w:div w:id="428934574">
      <w:bodyDiv w:val="1"/>
      <w:marLeft w:val="0"/>
      <w:marRight w:val="0"/>
      <w:marTop w:val="0"/>
      <w:marBottom w:val="0"/>
      <w:divBdr>
        <w:top w:val="none" w:sz="0" w:space="0" w:color="auto"/>
        <w:left w:val="none" w:sz="0" w:space="0" w:color="auto"/>
        <w:bottom w:val="none" w:sz="0" w:space="0" w:color="auto"/>
        <w:right w:val="none" w:sz="0" w:space="0" w:color="auto"/>
      </w:divBdr>
    </w:div>
    <w:div w:id="454300502">
      <w:bodyDiv w:val="1"/>
      <w:marLeft w:val="0"/>
      <w:marRight w:val="0"/>
      <w:marTop w:val="0"/>
      <w:marBottom w:val="0"/>
      <w:divBdr>
        <w:top w:val="none" w:sz="0" w:space="0" w:color="auto"/>
        <w:left w:val="none" w:sz="0" w:space="0" w:color="auto"/>
        <w:bottom w:val="none" w:sz="0" w:space="0" w:color="auto"/>
        <w:right w:val="none" w:sz="0" w:space="0" w:color="auto"/>
      </w:divBdr>
    </w:div>
    <w:div w:id="475875459">
      <w:bodyDiv w:val="1"/>
      <w:marLeft w:val="0"/>
      <w:marRight w:val="0"/>
      <w:marTop w:val="0"/>
      <w:marBottom w:val="0"/>
      <w:divBdr>
        <w:top w:val="none" w:sz="0" w:space="0" w:color="auto"/>
        <w:left w:val="none" w:sz="0" w:space="0" w:color="auto"/>
        <w:bottom w:val="none" w:sz="0" w:space="0" w:color="auto"/>
        <w:right w:val="none" w:sz="0" w:space="0" w:color="auto"/>
      </w:divBdr>
    </w:div>
    <w:div w:id="676228863">
      <w:bodyDiv w:val="1"/>
      <w:marLeft w:val="0"/>
      <w:marRight w:val="0"/>
      <w:marTop w:val="0"/>
      <w:marBottom w:val="0"/>
      <w:divBdr>
        <w:top w:val="none" w:sz="0" w:space="0" w:color="auto"/>
        <w:left w:val="none" w:sz="0" w:space="0" w:color="auto"/>
        <w:bottom w:val="none" w:sz="0" w:space="0" w:color="auto"/>
        <w:right w:val="none" w:sz="0" w:space="0" w:color="auto"/>
      </w:divBdr>
    </w:div>
    <w:div w:id="801653458">
      <w:bodyDiv w:val="1"/>
      <w:marLeft w:val="0"/>
      <w:marRight w:val="0"/>
      <w:marTop w:val="0"/>
      <w:marBottom w:val="0"/>
      <w:divBdr>
        <w:top w:val="none" w:sz="0" w:space="0" w:color="auto"/>
        <w:left w:val="none" w:sz="0" w:space="0" w:color="auto"/>
        <w:bottom w:val="none" w:sz="0" w:space="0" w:color="auto"/>
        <w:right w:val="none" w:sz="0" w:space="0" w:color="auto"/>
      </w:divBdr>
    </w:div>
    <w:div w:id="808939682">
      <w:bodyDiv w:val="1"/>
      <w:marLeft w:val="0"/>
      <w:marRight w:val="0"/>
      <w:marTop w:val="0"/>
      <w:marBottom w:val="0"/>
      <w:divBdr>
        <w:top w:val="none" w:sz="0" w:space="0" w:color="auto"/>
        <w:left w:val="none" w:sz="0" w:space="0" w:color="auto"/>
        <w:bottom w:val="none" w:sz="0" w:space="0" w:color="auto"/>
        <w:right w:val="none" w:sz="0" w:space="0" w:color="auto"/>
      </w:divBdr>
      <w:divsChild>
        <w:div w:id="445540364">
          <w:marLeft w:val="547"/>
          <w:marRight w:val="0"/>
          <w:marTop w:val="0"/>
          <w:marBottom w:val="0"/>
          <w:divBdr>
            <w:top w:val="none" w:sz="0" w:space="0" w:color="auto"/>
            <w:left w:val="none" w:sz="0" w:space="0" w:color="auto"/>
            <w:bottom w:val="none" w:sz="0" w:space="0" w:color="auto"/>
            <w:right w:val="none" w:sz="0" w:space="0" w:color="auto"/>
          </w:divBdr>
        </w:div>
        <w:div w:id="539048885">
          <w:marLeft w:val="547"/>
          <w:marRight w:val="0"/>
          <w:marTop w:val="0"/>
          <w:marBottom w:val="0"/>
          <w:divBdr>
            <w:top w:val="none" w:sz="0" w:space="0" w:color="auto"/>
            <w:left w:val="none" w:sz="0" w:space="0" w:color="auto"/>
            <w:bottom w:val="none" w:sz="0" w:space="0" w:color="auto"/>
            <w:right w:val="none" w:sz="0" w:space="0" w:color="auto"/>
          </w:divBdr>
        </w:div>
        <w:div w:id="582955649">
          <w:marLeft w:val="547"/>
          <w:marRight w:val="0"/>
          <w:marTop w:val="0"/>
          <w:marBottom w:val="0"/>
          <w:divBdr>
            <w:top w:val="none" w:sz="0" w:space="0" w:color="auto"/>
            <w:left w:val="none" w:sz="0" w:space="0" w:color="auto"/>
            <w:bottom w:val="none" w:sz="0" w:space="0" w:color="auto"/>
            <w:right w:val="none" w:sz="0" w:space="0" w:color="auto"/>
          </w:divBdr>
        </w:div>
        <w:div w:id="871188306">
          <w:marLeft w:val="547"/>
          <w:marRight w:val="0"/>
          <w:marTop w:val="0"/>
          <w:marBottom w:val="0"/>
          <w:divBdr>
            <w:top w:val="none" w:sz="0" w:space="0" w:color="auto"/>
            <w:left w:val="none" w:sz="0" w:space="0" w:color="auto"/>
            <w:bottom w:val="none" w:sz="0" w:space="0" w:color="auto"/>
            <w:right w:val="none" w:sz="0" w:space="0" w:color="auto"/>
          </w:divBdr>
        </w:div>
        <w:div w:id="978992876">
          <w:marLeft w:val="547"/>
          <w:marRight w:val="0"/>
          <w:marTop w:val="0"/>
          <w:marBottom w:val="0"/>
          <w:divBdr>
            <w:top w:val="none" w:sz="0" w:space="0" w:color="auto"/>
            <w:left w:val="none" w:sz="0" w:space="0" w:color="auto"/>
            <w:bottom w:val="none" w:sz="0" w:space="0" w:color="auto"/>
            <w:right w:val="none" w:sz="0" w:space="0" w:color="auto"/>
          </w:divBdr>
        </w:div>
        <w:div w:id="1512909242">
          <w:marLeft w:val="547"/>
          <w:marRight w:val="0"/>
          <w:marTop w:val="0"/>
          <w:marBottom w:val="0"/>
          <w:divBdr>
            <w:top w:val="none" w:sz="0" w:space="0" w:color="auto"/>
            <w:left w:val="none" w:sz="0" w:space="0" w:color="auto"/>
            <w:bottom w:val="none" w:sz="0" w:space="0" w:color="auto"/>
            <w:right w:val="none" w:sz="0" w:space="0" w:color="auto"/>
          </w:divBdr>
        </w:div>
        <w:div w:id="1701079562">
          <w:marLeft w:val="547"/>
          <w:marRight w:val="0"/>
          <w:marTop w:val="0"/>
          <w:marBottom w:val="0"/>
          <w:divBdr>
            <w:top w:val="none" w:sz="0" w:space="0" w:color="auto"/>
            <w:left w:val="none" w:sz="0" w:space="0" w:color="auto"/>
            <w:bottom w:val="none" w:sz="0" w:space="0" w:color="auto"/>
            <w:right w:val="none" w:sz="0" w:space="0" w:color="auto"/>
          </w:divBdr>
        </w:div>
        <w:div w:id="1920483719">
          <w:marLeft w:val="547"/>
          <w:marRight w:val="0"/>
          <w:marTop w:val="0"/>
          <w:marBottom w:val="0"/>
          <w:divBdr>
            <w:top w:val="none" w:sz="0" w:space="0" w:color="auto"/>
            <w:left w:val="none" w:sz="0" w:space="0" w:color="auto"/>
            <w:bottom w:val="none" w:sz="0" w:space="0" w:color="auto"/>
            <w:right w:val="none" w:sz="0" w:space="0" w:color="auto"/>
          </w:divBdr>
        </w:div>
        <w:div w:id="1952738476">
          <w:marLeft w:val="547"/>
          <w:marRight w:val="0"/>
          <w:marTop w:val="0"/>
          <w:marBottom w:val="0"/>
          <w:divBdr>
            <w:top w:val="none" w:sz="0" w:space="0" w:color="auto"/>
            <w:left w:val="none" w:sz="0" w:space="0" w:color="auto"/>
            <w:bottom w:val="none" w:sz="0" w:space="0" w:color="auto"/>
            <w:right w:val="none" w:sz="0" w:space="0" w:color="auto"/>
          </w:divBdr>
        </w:div>
        <w:div w:id="2008709196">
          <w:marLeft w:val="547"/>
          <w:marRight w:val="0"/>
          <w:marTop w:val="0"/>
          <w:marBottom w:val="0"/>
          <w:divBdr>
            <w:top w:val="none" w:sz="0" w:space="0" w:color="auto"/>
            <w:left w:val="none" w:sz="0" w:space="0" w:color="auto"/>
            <w:bottom w:val="none" w:sz="0" w:space="0" w:color="auto"/>
            <w:right w:val="none" w:sz="0" w:space="0" w:color="auto"/>
          </w:divBdr>
        </w:div>
        <w:div w:id="2047489577">
          <w:marLeft w:val="547"/>
          <w:marRight w:val="0"/>
          <w:marTop w:val="0"/>
          <w:marBottom w:val="0"/>
          <w:divBdr>
            <w:top w:val="none" w:sz="0" w:space="0" w:color="auto"/>
            <w:left w:val="none" w:sz="0" w:space="0" w:color="auto"/>
            <w:bottom w:val="none" w:sz="0" w:space="0" w:color="auto"/>
            <w:right w:val="none" w:sz="0" w:space="0" w:color="auto"/>
          </w:divBdr>
        </w:div>
      </w:divsChild>
    </w:div>
    <w:div w:id="886600571">
      <w:bodyDiv w:val="1"/>
      <w:marLeft w:val="0"/>
      <w:marRight w:val="0"/>
      <w:marTop w:val="0"/>
      <w:marBottom w:val="0"/>
      <w:divBdr>
        <w:top w:val="none" w:sz="0" w:space="0" w:color="auto"/>
        <w:left w:val="none" w:sz="0" w:space="0" w:color="auto"/>
        <w:bottom w:val="none" w:sz="0" w:space="0" w:color="auto"/>
        <w:right w:val="none" w:sz="0" w:space="0" w:color="auto"/>
      </w:divBdr>
    </w:div>
    <w:div w:id="889194375">
      <w:bodyDiv w:val="1"/>
      <w:marLeft w:val="0"/>
      <w:marRight w:val="0"/>
      <w:marTop w:val="0"/>
      <w:marBottom w:val="0"/>
      <w:divBdr>
        <w:top w:val="none" w:sz="0" w:space="0" w:color="auto"/>
        <w:left w:val="none" w:sz="0" w:space="0" w:color="auto"/>
        <w:bottom w:val="none" w:sz="0" w:space="0" w:color="auto"/>
        <w:right w:val="none" w:sz="0" w:space="0" w:color="auto"/>
      </w:divBdr>
    </w:div>
    <w:div w:id="931665895">
      <w:bodyDiv w:val="1"/>
      <w:marLeft w:val="0"/>
      <w:marRight w:val="0"/>
      <w:marTop w:val="0"/>
      <w:marBottom w:val="0"/>
      <w:divBdr>
        <w:top w:val="none" w:sz="0" w:space="0" w:color="auto"/>
        <w:left w:val="none" w:sz="0" w:space="0" w:color="auto"/>
        <w:bottom w:val="none" w:sz="0" w:space="0" w:color="auto"/>
        <w:right w:val="none" w:sz="0" w:space="0" w:color="auto"/>
      </w:divBdr>
    </w:div>
    <w:div w:id="951671148">
      <w:bodyDiv w:val="1"/>
      <w:marLeft w:val="0"/>
      <w:marRight w:val="0"/>
      <w:marTop w:val="0"/>
      <w:marBottom w:val="0"/>
      <w:divBdr>
        <w:top w:val="none" w:sz="0" w:space="0" w:color="auto"/>
        <w:left w:val="none" w:sz="0" w:space="0" w:color="auto"/>
        <w:bottom w:val="none" w:sz="0" w:space="0" w:color="auto"/>
        <w:right w:val="none" w:sz="0" w:space="0" w:color="auto"/>
      </w:divBdr>
    </w:div>
    <w:div w:id="982587919">
      <w:bodyDiv w:val="1"/>
      <w:marLeft w:val="0"/>
      <w:marRight w:val="0"/>
      <w:marTop w:val="0"/>
      <w:marBottom w:val="0"/>
      <w:divBdr>
        <w:top w:val="none" w:sz="0" w:space="0" w:color="auto"/>
        <w:left w:val="none" w:sz="0" w:space="0" w:color="auto"/>
        <w:bottom w:val="none" w:sz="0" w:space="0" w:color="auto"/>
        <w:right w:val="none" w:sz="0" w:space="0" w:color="auto"/>
      </w:divBdr>
      <w:divsChild>
        <w:div w:id="74401087">
          <w:marLeft w:val="360"/>
          <w:marRight w:val="0"/>
          <w:marTop w:val="0"/>
          <w:marBottom w:val="0"/>
          <w:divBdr>
            <w:top w:val="none" w:sz="0" w:space="0" w:color="auto"/>
            <w:left w:val="none" w:sz="0" w:space="0" w:color="auto"/>
            <w:bottom w:val="none" w:sz="0" w:space="0" w:color="auto"/>
            <w:right w:val="none" w:sz="0" w:space="0" w:color="auto"/>
          </w:divBdr>
        </w:div>
        <w:div w:id="346372148">
          <w:marLeft w:val="360"/>
          <w:marRight w:val="0"/>
          <w:marTop w:val="0"/>
          <w:marBottom w:val="0"/>
          <w:divBdr>
            <w:top w:val="none" w:sz="0" w:space="0" w:color="auto"/>
            <w:left w:val="none" w:sz="0" w:space="0" w:color="auto"/>
            <w:bottom w:val="none" w:sz="0" w:space="0" w:color="auto"/>
            <w:right w:val="none" w:sz="0" w:space="0" w:color="auto"/>
          </w:divBdr>
        </w:div>
        <w:div w:id="628556111">
          <w:marLeft w:val="360"/>
          <w:marRight w:val="0"/>
          <w:marTop w:val="0"/>
          <w:marBottom w:val="0"/>
          <w:divBdr>
            <w:top w:val="none" w:sz="0" w:space="0" w:color="auto"/>
            <w:left w:val="none" w:sz="0" w:space="0" w:color="auto"/>
            <w:bottom w:val="none" w:sz="0" w:space="0" w:color="auto"/>
            <w:right w:val="none" w:sz="0" w:space="0" w:color="auto"/>
          </w:divBdr>
        </w:div>
        <w:div w:id="689452150">
          <w:marLeft w:val="360"/>
          <w:marRight w:val="0"/>
          <w:marTop w:val="0"/>
          <w:marBottom w:val="0"/>
          <w:divBdr>
            <w:top w:val="none" w:sz="0" w:space="0" w:color="auto"/>
            <w:left w:val="none" w:sz="0" w:space="0" w:color="auto"/>
            <w:bottom w:val="none" w:sz="0" w:space="0" w:color="auto"/>
            <w:right w:val="none" w:sz="0" w:space="0" w:color="auto"/>
          </w:divBdr>
        </w:div>
        <w:div w:id="822503046">
          <w:marLeft w:val="360"/>
          <w:marRight w:val="0"/>
          <w:marTop w:val="0"/>
          <w:marBottom w:val="0"/>
          <w:divBdr>
            <w:top w:val="none" w:sz="0" w:space="0" w:color="auto"/>
            <w:left w:val="none" w:sz="0" w:space="0" w:color="auto"/>
            <w:bottom w:val="none" w:sz="0" w:space="0" w:color="auto"/>
            <w:right w:val="none" w:sz="0" w:space="0" w:color="auto"/>
          </w:divBdr>
        </w:div>
        <w:div w:id="1588995417">
          <w:marLeft w:val="360"/>
          <w:marRight w:val="0"/>
          <w:marTop w:val="0"/>
          <w:marBottom w:val="0"/>
          <w:divBdr>
            <w:top w:val="none" w:sz="0" w:space="0" w:color="auto"/>
            <w:left w:val="none" w:sz="0" w:space="0" w:color="auto"/>
            <w:bottom w:val="none" w:sz="0" w:space="0" w:color="auto"/>
            <w:right w:val="none" w:sz="0" w:space="0" w:color="auto"/>
          </w:divBdr>
        </w:div>
        <w:div w:id="1648625197">
          <w:marLeft w:val="360"/>
          <w:marRight w:val="0"/>
          <w:marTop w:val="0"/>
          <w:marBottom w:val="0"/>
          <w:divBdr>
            <w:top w:val="none" w:sz="0" w:space="0" w:color="auto"/>
            <w:left w:val="none" w:sz="0" w:space="0" w:color="auto"/>
            <w:bottom w:val="none" w:sz="0" w:space="0" w:color="auto"/>
            <w:right w:val="none" w:sz="0" w:space="0" w:color="auto"/>
          </w:divBdr>
        </w:div>
        <w:div w:id="2092313991">
          <w:marLeft w:val="360"/>
          <w:marRight w:val="0"/>
          <w:marTop w:val="0"/>
          <w:marBottom w:val="0"/>
          <w:divBdr>
            <w:top w:val="none" w:sz="0" w:space="0" w:color="auto"/>
            <w:left w:val="none" w:sz="0" w:space="0" w:color="auto"/>
            <w:bottom w:val="none" w:sz="0" w:space="0" w:color="auto"/>
            <w:right w:val="none" w:sz="0" w:space="0" w:color="auto"/>
          </w:divBdr>
        </w:div>
      </w:divsChild>
    </w:div>
    <w:div w:id="993485626">
      <w:bodyDiv w:val="1"/>
      <w:marLeft w:val="0"/>
      <w:marRight w:val="0"/>
      <w:marTop w:val="0"/>
      <w:marBottom w:val="0"/>
      <w:divBdr>
        <w:top w:val="none" w:sz="0" w:space="0" w:color="auto"/>
        <w:left w:val="none" w:sz="0" w:space="0" w:color="auto"/>
        <w:bottom w:val="none" w:sz="0" w:space="0" w:color="auto"/>
        <w:right w:val="none" w:sz="0" w:space="0" w:color="auto"/>
      </w:divBdr>
    </w:div>
    <w:div w:id="1103696093">
      <w:bodyDiv w:val="1"/>
      <w:marLeft w:val="0"/>
      <w:marRight w:val="0"/>
      <w:marTop w:val="0"/>
      <w:marBottom w:val="0"/>
      <w:divBdr>
        <w:top w:val="none" w:sz="0" w:space="0" w:color="auto"/>
        <w:left w:val="none" w:sz="0" w:space="0" w:color="auto"/>
        <w:bottom w:val="none" w:sz="0" w:space="0" w:color="auto"/>
        <w:right w:val="none" w:sz="0" w:space="0" w:color="auto"/>
      </w:divBdr>
    </w:div>
    <w:div w:id="1126585486">
      <w:bodyDiv w:val="1"/>
      <w:marLeft w:val="0"/>
      <w:marRight w:val="0"/>
      <w:marTop w:val="0"/>
      <w:marBottom w:val="0"/>
      <w:divBdr>
        <w:top w:val="none" w:sz="0" w:space="0" w:color="auto"/>
        <w:left w:val="none" w:sz="0" w:space="0" w:color="auto"/>
        <w:bottom w:val="none" w:sz="0" w:space="0" w:color="auto"/>
        <w:right w:val="none" w:sz="0" w:space="0" w:color="auto"/>
      </w:divBdr>
    </w:div>
    <w:div w:id="1135835733">
      <w:bodyDiv w:val="1"/>
      <w:marLeft w:val="0"/>
      <w:marRight w:val="0"/>
      <w:marTop w:val="0"/>
      <w:marBottom w:val="0"/>
      <w:divBdr>
        <w:top w:val="none" w:sz="0" w:space="0" w:color="auto"/>
        <w:left w:val="none" w:sz="0" w:space="0" w:color="auto"/>
        <w:bottom w:val="none" w:sz="0" w:space="0" w:color="auto"/>
        <w:right w:val="none" w:sz="0" w:space="0" w:color="auto"/>
      </w:divBdr>
    </w:div>
    <w:div w:id="1255086585">
      <w:bodyDiv w:val="1"/>
      <w:marLeft w:val="0"/>
      <w:marRight w:val="0"/>
      <w:marTop w:val="0"/>
      <w:marBottom w:val="0"/>
      <w:divBdr>
        <w:top w:val="none" w:sz="0" w:space="0" w:color="auto"/>
        <w:left w:val="none" w:sz="0" w:space="0" w:color="auto"/>
        <w:bottom w:val="none" w:sz="0" w:space="0" w:color="auto"/>
        <w:right w:val="none" w:sz="0" w:space="0" w:color="auto"/>
      </w:divBdr>
      <w:divsChild>
        <w:div w:id="470441617">
          <w:marLeft w:val="547"/>
          <w:marRight w:val="0"/>
          <w:marTop w:val="0"/>
          <w:marBottom w:val="0"/>
          <w:divBdr>
            <w:top w:val="none" w:sz="0" w:space="0" w:color="auto"/>
            <w:left w:val="none" w:sz="0" w:space="0" w:color="auto"/>
            <w:bottom w:val="none" w:sz="0" w:space="0" w:color="auto"/>
            <w:right w:val="none" w:sz="0" w:space="0" w:color="auto"/>
          </w:divBdr>
        </w:div>
        <w:div w:id="1199702578">
          <w:marLeft w:val="547"/>
          <w:marRight w:val="0"/>
          <w:marTop w:val="0"/>
          <w:marBottom w:val="0"/>
          <w:divBdr>
            <w:top w:val="none" w:sz="0" w:space="0" w:color="auto"/>
            <w:left w:val="none" w:sz="0" w:space="0" w:color="auto"/>
            <w:bottom w:val="none" w:sz="0" w:space="0" w:color="auto"/>
            <w:right w:val="none" w:sz="0" w:space="0" w:color="auto"/>
          </w:divBdr>
        </w:div>
      </w:divsChild>
    </w:div>
    <w:div w:id="1375230375">
      <w:bodyDiv w:val="1"/>
      <w:marLeft w:val="0"/>
      <w:marRight w:val="0"/>
      <w:marTop w:val="0"/>
      <w:marBottom w:val="0"/>
      <w:divBdr>
        <w:top w:val="none" w:sz="0" w:space="0" w:color="auto"/>
        <w:left w:val="none" w:sz="0" w:space="0" w:color="auto"/>
        <w:bottom w:val="none" w:sz="0" w:space="0" w:color="auto"/>
        <w:right w:val="none" w:sz="0" w:space="0" w:color="auto"/>
      </w:divBdr>
    </w:div>
    <w:div w:id="1405955773">
      <w:bodyDiv w:val="1"/>
      <w:marLeft w:val="0"/>
      <w:marRight w:val="0"/>
      <w:marTop w:val="0"/>
      <w:marBottom w:val="0"/>
      <w:divBdr>
        <w:top w:val="none" w:sz="0" w:space="0" w:color="auto"/>
        <w:left w:val="none" w:sz="0" w:space="0" w:color="auto"/>
        <w:bottom w:val="none" w:sz="0" w:space="0" w:color="auto"/>
        <w:right w:val="none" w:sz="0" w:space="0" w:color="auto"/>
      </w:divBdr>
    </w:div>
    <w:div w:id="1430465507">
      <w:bodyDiv w:val="1"/>
      <w:marLeft w:val="0"/>
      <w:marRight w:val="0"/>
      <w:marTop w:val="0"/>
      <w:marBottom w:val="0"/>
      <w:divBdr>
        <w:top w:val="none" w:sz="0" w:space="0" w:color="auto"/>
        <w:left w:val="none" w:sz="0" w:space="0" w:color="auto"/>
        <w:bottom w:val="none" w:sz="0" w:space="0" w:color="auto"/>
        <w:right w:val="none" w:sz="0" w:space="0" w:color="auto"/>
      </w:divBdr>
    </w:div>
    <w:div w:id="1490361436">
      <w:bodyDiv w:val="1"/>
      <w:marLeft w:val="0"/>
      <w:marRight w:val="0"/>
      <w:marTop w:val="0"/>
      <w:marBottom w:val="0"/>
      <w:divBdr>
        <w:top w:val="none" w:sz="0" w:space="0" w:color="auto"/>
        <w:left w:val="none" w:sz="0" w:space="0" w:color="auto"/>
        <w:bottom w:val="none" w:sz="0" w:space="0" w:color="auto"/>
        <w:right w:val="none" w:sz="0" w:space="0" w:color="auto"/>
      </w:divBdr>
    </w:div>
    <w:div w:id="1577473481">
      <w:bodyDiv w:val="1"/>
      <w:marLeft w:val="0"/>
      <w:marRight w:val="0"/>
      <w:marTop w:val="0"/>
      <w:marBottom w:val="0"/>
      <w:divBdr>
        <w:top w:val="none" w:sz="0" w:space="0" w:color="auto"/>
        <w:left w:val="none" w:sz="0" w:space="0" w:color="auto"/>
        <w:bottom w:val="none" w:sz="0" w:space="0" w:color="auto"/>
        <w:right w:val="none" w:sz="0" w:space="0" w:color="auto"/>
      </w:divBdr>
    </w:div>
    <w:div w:id="1742559667">
      <w:bodyDiv w:val="1"/>
      <w:marLeft w:val="0"/>
      <w:marRight w:val="0"/>
      <w:marTop w:val="0"/>
      <w:marBottom w:val="0"/>
      <w:divBdr>
        <w:top w:val="none" w:sz="0" w:space="0" w:color="auto"/>
        <w:left w:val="none" w:sz="0" w:space="0" w:color="auto"/>
        <w:bottom w:val="none" w:sz="0" w:space="0" w:color="auto"/>
        <w:right w:val="none" w:sz="0" w:space="0" w:color="auto"/>
      </w:divBdr>
    </w:div>
    <w:div w:id="1850095988">
      <w:bodyDiv w:val="1"/>
      <w:marLeft w:val="0"/>
      <w:marRight w:val="0"/>
      <w:marTop w:val="0"/>
      <w:marBottom w:val="0"/>
      <w:divBdr>
        <w:top w:val="none" w:sz="0" w:space="0" w:color="auto"/>
        <w:left w:val="none" w:sz="0" w:space="0" w:color="auto"/>
        <w:bottom w:val="none" w:sz="0" w:space="0" w:color="auto"/>
        <w:right w:val="none" w:sz="0" w:space="0" w:color="auto"/>
      </w:divBdr>
    </w:div>
    <w:div w:id="1898781013">
      <w:bodyDiv w:val="1"/>
      <w:marLeft w:val="0"/>
      <w:marRight w:val="0"/>
      <w:marTop w:val="0"/>
      <w:marBottom w:val="0"/>
      <w:divBdr>
        <w:top w:val="none" w:sz="0" w:space="0" w:color="auto"/>
        <w:left w:val="none" w:sz="0" w:space="0" w:color="auto"/>
        <w:bottom w:val="none" w:sz="0" w:space="0" w:color="auto"/>
        <w:right w:val="none" w:sz="0" w:space="0" w:color="auto"/>
      </w:divBdr>
    </w:div>
    <w:div w:id="1945140765">
      <w:bodyDiv w:val="1"/>
      <w:marLeft w:val="0"/>
      <w:marRight w:val="0"/>
      <w:marTop w:val="0"/>
      <w:marBottom w:val="0"/>
      <w:divBdr>
        <w:top w:val="none" w:sz="0" w:space="0" w:color="auto"/>
        <w:left w:val="none" w:sz="0" w:space="0" w:color="auto"/>
        <w:bottom w:val="none" w:sz="0" w:space="0" w:color="auto"/>
        <w:right w:val="none" w:sz="0" w:space="0" w:color="auto"/>
      </w:divBdr>
    </w:div>
    <w:div w:id="1969776496">
      <w:bodyDiv w:val="1"/>
      <w:marLeft w:val="0"/>
      <w:marRight w:val="0"/>
      <w:marTop w:val="0"/>
      <w:marBottom w:val="0"/>
      <w:divBdr>
        <w:top w:val="none" w:sz="0" w:space="0" w:color="auto"/>
        <w:left w:val="none" w:sz="0" w:space="0" w:color="auto"/>
        <w:bottom w:val="none" w:sz="0" w:space="0" w:color="auto"/>
        <w:right w:val="none" w:sz="0" w:space="0" w:color="auto"/>
      </w:divBdr>
    </w:div>
    <w:div w:id="2035111400">
      <w:bodyDiv w:val="1"/>
      <w:marLeft w:val="0"/>
      <w:marRight w:val="0"/>
      <w:marTop w:val="0"/>
      <w:marBottom w:val="0"/>
      <w:divBdr>
        <w:top w:val="none" w:sz="0" w:space="0" w:color="auto"/>
        <w:left w:val="none" w:sz="0" w:space="0" w:color="auto"/>
        <w:bottom w:val="none" w:sz="0" w:space="0" w:color="auto"/>
        <w:right w:val="none" w:sz="0" w:space="0" w:color="auto"/>
      </w:divBdr>
    </w:div>
    <w:div w:id="2069331209">
      <w:bodyDiv w:val="1"/>
      <w:marLeft w:val="0"/>
      <w:marRight w:val="0"/>
      <w:marTop w:val="0"/>
      <w:marBottom w:val="0"/>
      <w:divBdr>
        <w:top w:val="none" w:sz="0" w:space="0" w:color="auto"/>
        <w:left w:val="none" w:sz="0" w:space="0" w:color="auto"/>
        <w:bottom w:val="none" w:sz="0" w:space="0" w:color="auto"/>
        <w:right w:val="none" w:sz="0" w:space="0" w:color="auto"/>
      </w:divBdr>
    </w:div>
    <w:div w:id="2078243240">
      <w:bodyDiv w:val="1"/>
      <w:marLeft w:val="0"/>
      <w:marRight w:val="0"/>
      <w:marTop w:val="0"/>
      <w:marBottom w:val="0"/>
      <w:divBdr>
        <w:top w:val="none" w:sz="0" w:space="0" w:color="auto"/>
        <w:left w:val="none" w:sz="0" w:space="0" w:color="auto"/>
        <w:bottom w:val="none" w:sz="0" w:space="0" w:color="auto"/>
        <w:right w:val="none" w:sz="0" w:space="0" w:color="auto"/>
      </w:divBdr>
      <w:divsChild>
        <w:div w:id="270161354">
          <w:marLeft w:val="1166"/>
          <w:marRight w:val="0"/>
          <w:marTop w:val="43"/>
          <w:marBottom w:val="0"/>
          <w:divBdr>
            <w:top w:val="none" w:sz="0" w:space="0" w:color="auto"/>
            <w:left w:val="none" w:sz="0" w:space="0" w:color="auto"/>
            <w:bottom w:val="none" w:sz="0" w:space="0" w:color="auto"/>
            <w:right w:val="none" w:sz="0" w:space="0" w:color="auto"/>
          </w:divBdr>
        </w:div>
        <w:div w:id="549607592">
          <w:marLeft w:val="1166"/>
          <w:marRight w:val="0"/>
          <w:marTop w:val="43"/>
          <w:marBottom w:val="0"/>
          <w:divBdr>
            <w:top w:val="none" w:sz="0" w:space="0" w:color="auto"/>
            <w:left w:val="none" w:sz="0" w:space="0" w:color="auto"/>
            <w:bottom w:val="none" w:sz="0" w:space="0" w:color="auto"/>
            <w:right w:val="none" w:sz="0" w:space="0" w:color="auto"/>
          </w:divBdr>
        </w:div>
        <w:div w:id="730885638">
          <w:marLeft w:val="1166"/>
          <w:marRight w:val="0"/>
          <w:marTop w:val="43"/>
          <w:marBottom w:val="0"/>
          <w:divBdr>
            <w:top w:val="none" w:sz="0" w:space="0" w:color="auto"/>
            <w:left w:val="none" w:sz="0" w:space="0" w:color="auto"/>
            <w:bottom w:val="none" w:sz="0" w:space="0" w:color="auto"/>
            <w:right w:val="none" w:sz="0" w:space="0" w:color="auto"/>
          </w:divBdr>
        </w:div>
        <w:div w:id="911281540">
          <w:marLeft w:val="1166"/>
          <w:marRight w:val="0"/>
          <w:marTop w:val="43"/>
          <w:marBottom w:val="0"/>
          <w:divBdr>
            <w:top w:val="none" w:sz="0" w:space="0" w:color="auto"/>
            <w:left w:val="none" w:sz="0" w:space="0" w:color="auto"/>
            <w:bottom w:val="none" w:sz="0" w:space="0" w:color="auto"/>
            <w:right w:val="none" w:sz="0" w:space="0" w:color="auto"/>
          </w:divBdr>
        </w:div>
        <w:div w:id="1928878998">
          <w:marLeft w:val="1166"/>
          <w:marRight w:val="0"/>
          <w:marTop w:val="43"/>
          <w:marBottom w:val="0"/>
          <w:divBdr>
            <w:top w:val="none" w:sz="0" w:space="0" w:color="auto"/>
            <w:left w:val="none" w:sz="0" w:space="0" w:color="auto"/>
            <w:bottom w:val="none" w:sz="0" w:space="0" w:color="auto"/>
            <w:right w:val="none" w:sz="0" w:space="0" w:color="auto"/>
          </w:divBdr>
        </w:div>
      </w:divsChild>
    </w:div>
    <w:div w:id="21087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ap.biodiversiteentreprise@espace-environnement.be" TargetMode="External"/><Relationship Id="rId18" Type="http://schemas.openxmlformats.org/officeDocument/2006/relationships/hyperlink" Target="https://www.natagriwal.be/fr/plantation/quelques-mots" TargetMode="External"/><Relationship Id="rId26" Type="http://schemas.openxmlformats.org/officeDocument/2006/relationships/hyperlink" Target="https://yesweplant.wallonie.be/home/aide-et-soutien/entreprise/vos-partenaires.html" TargetMode="External"/><Relationship Id="rId39" Type="http://schemas.openxmlformats.org/officeDocument/2006/relationships/header" Target="header2.xml"/><Relationship Id="rId21" Type="http://schemas.openxmlformats.org/officeDocument/2006/relationships/hyperlink" Target="mailto:info@adalia.be" TargetMode="External"/><Relationship Id="rId34" Type="http://schemas.openxmlformats.org/officeDocument/2006/relationships/hyperlink" Target="https://environnement-entreprise.be/success-stor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seaunature.natagora.be/index.php?id=reseaunature0&amp;no_cache=1" TargetMode="External"/><Relationship Id="rId20" Type="http://schemas.openxmlformats.org/officeDocument/2006/relationships/hyperlink" Target="http://www.adalia.be" TargetMode="External"/><Relationship Id="rId29" Type="http://schemas.openxmlformats.org/officeDocument/2006/relationships/hyperlink" Target="http://biodiversite.wallonie.be/fr/fiches-pratiques.html?IDC=6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waf.be/" TargetMode="External"/><Relationship Id="rId32" Type="http://schemas.openxmlformats.org/officeDocument/2006/relationships/hyperlink" Target="https://drive.google.com/file/d/1pdCI_OQmFzUmvt4YmLyjxd0KpJv69PF-/view"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ecowal.be" TargetMode="External"/><Relationship Id="rId23" Type="http://schemas.openxmlformats.org/officeDocument/2006/relationships/hyperlink" Target="https://www.e-biom.com/" TargetMode="External"/><Relationship Id="rId28" Type="http://schemas.openxmlformats.org/officeDocument/2006/relationships/hyperlink" Target="https://www.wallonie.be/fr/acteurs-et-institutions/wallonie/autres-acteurs-publics-de-la-wallonie/ports-autonomes" TargetMode="External"/><Relationship Id="rId36" Type="http://schemas.openxmlformats.org/officeDocument/2006/relationships/hyperlink" Target="http://www.rise.be/actualites/environnement/la-transition-juste-ou-no-jobs-on-a-dead-planet-le-quizz.htm" TargetMode="External"/><Relationship Id="rId10" Type="http://schemas.openxmlformats.org/officeDocument/2006/relationships/endnotes" Target="endnotes.xml"/><Relationship Id="rId19" Type="http://schemas.openxmlformats.org/officeDocument/2006/relationships/hyperlink" Target="mailto:plantations@natagriwal.be" TargetMode="External"/><Relationship Id="rId31" Type="http://schemas.openxmlformats.org/officeDocument/2006/relationships/hyperlink" Target="http://ecowal.be/boite-out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wal.be" TargetMode="External"/><Relationship Id="rId22" Type="http://schemas.openxmlformats.org/officeDocument/2006/relationships/hyperlink" Target="https://www.valbiom.be/" TargetMode="External"/><Relationship Id="rId27" Type="http://schemas.openxmlformats.org/officeDocument/2006/relationships/hyperlink" Target="https://www.wallonie-developpement.be/membres/" TargetMode="External"/><Relationship Id="rId30" Type="http://schemas.openxmlformats.org/officeDocument/2006/relationships/hyperlink" Target="https://www.adalia.be/la-gestion-differenciee" TargetMode="External"/><Relationship Id="rId35" Type="http://schemas.openxmlformats.org/officeDocument/2006/relationships/hyperlink" Target="http://www.rise.be/ressources/aborder-l-environnement-dans-l-entreprise-fiches-pour-guider-l-action-syndicale.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ensibilisation.environnement@spw.wallonie.be" TargetMode="External"/><Relationship Id="rId17" Type="http://schemas.openxmlformats.org/officeDocument/2006/relationships/hyperlink" Target="mailto:biodiversite.bati@natagora.be" TargetMode="External"/><Relationship Id="rId25" Type="http://schemas.openxmlformats.org/officeDocument/2006/relationships/hyperlink" Target="https://reseaunature.natagora.be/entreprises" TargetMode="External"/><Relationship Id="rId33" Type="http://schemas.openxmlformats.org/officeDocument/2006/relationships/hyperlink" Target="http://www.frw.be/biodivercite-outils-22.html"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20" ma:contentTypeDescription="Crée un document." ma:contentTypeScope="" ma:versionID="faa4f64881bf4a91cf11e38713d86afe">
  <xsd:schema xmlns:xsd="http://www.w3.org/2001/XMLSchema" xmlns:xs="http://www.w3.org/2001/XMLSchema" xmlns:p="http://schemas.microsoft.com/office/2006/metadata/properties" xmlns:ns1="http://schemas.microsoft.com/sharepoint/v3" xmlns:ns2="c1a3df3e-33cb-4260-8132-609fc1ecef07" xmlns:ns3="db7435c9-3aa2-4ddd-a3fd-7413ce4a853b" targetNamespace="http://schemas.microsoft.com/office/2006/metadata/properties" ma:root="true" ma:fieldsID="5b49439676181930ca0fccb3d0041516" ns1:_="" ns2:_="" ns3:_="">
    <xsd:import namespace="http://schemas.microsoft.com/sharepoint/v3"/>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Remarques"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Remarques" ma:index="21" nillable="true" ma:displayName="Remarques" ma:format="Dropdown" ma:internalName="Remarqu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a3df3e-33cb-4260-8132-609fc1ecef07">
      <Terms xmlns="http://schemas.microsoft.com/office/infopath/2007/PartnerControls"/>
    </lcf76f155ced4ddcb4097134ff3c332f>
    <_ip_UnifiedCompliancePolicyUIAction xmlns="http://schemas.microsoft.com/sharepoint/v3" xsi:nil="true"/>
    <Remarques xmlns="c1a3df3e-33cb-4260-8132-609fc1ecef0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C05E-0472-496F-BF6B-D42AE3F80387}"/>
</file>

<file path=customXml/itemProps2.xml><?xml version="1.0" encoding="utf-8"?>
<ds:datastoreItem xmlns:ds="http://schemas.openxmlformats.org/officeDocument/2006/customXml" ds:itemID="{4FF6197B-0C73-4B0A-A583-2AEB107D7D19}">
  <ds:schemaRefs>
    <ds:schemaRef ds:uri="http://schemas.microsoft.com/office/2006/metadata/properties"/>
    <ds:schemaRef ds:uri="http://schemas.microsoft.com/office/infopath/2007/PartnerControls"/>
    <ds:schemaRef ds:uri="337d55bf-5c73-4bc6-9d37-328744ed5b3f"/>
    <ds:schemaRef ds:uri="a297ee37-caf2-4756-9e9c-e7571a9869f4"/>
  </ds:schemaRefs>
</ds:datastoreItem>
</file>

<file path=customXml/itemProps3.xml><?xml version="1.0" encoding="utf-8"?>
<ds:datastoreItem xmlns:ds="http://schemas.openxmlformats.org/officeDocument/2006/customXml" ds:itemID="{E82139A7-079E-4A2F-B3D8-A8A893275337}">
  <ds:schemaRefs>
    <ds:schemaRef ds:uri="http://schemas.microsoft.com/sharepoint/v3/contenttype/forms"/>
  </ds:schemaRefs>
</ds:datastoreItem>
</file>

<file path=customXml/itemProps4.xml><?xml version="1.0" encoding="utf-8"?>
<ds:datastoreItem xmlns:ds="http://schemas.openxmlformats.org/officeDocument/2006/customXml" ds:itemID="{313FD341-EC5E-42FF-BD17-CD749760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5979</Words>
  <Characters>32886</Characters>
  <Application>Microsoft Office Word</Application>
  <DocSecurity>0</DocSecurity>
  <Lines>274</Lines>
  <Paragraphs>77</Paragraphs>
  <ScaleCrop>false</ScaleCrop>
  <Company>HP</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GesPro - PV Comité de Pilotage</dc:title>
  <dc:creator>FREDERICKX Céline</dc:creator>
  <cp:lastModifiedBy>Sandrine</cp:lastModifiedBy>
  <cp:revision>3</cp:revision>
  <cp:lastPrinted>2024-04-10T10:21:00Z</cp:lastPrinted>
  <dcterms:created xsi:type="dcterms:W3CDTF">2024-04-15T08:41:00Z</dcterms:created>
  <dcterms:modified xsi:type="dcterms:W3CDTF">2024-04-15T09:21:00Z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MSIP_Label_e72a09c5-6e26-4737-a926-47ef1ab198ae_Enabled">
    <vt:lpwstr>true</vt:lpwstr>
  </property>
  <property fmtid="{D5CDD505-2E9C-101B-9397-08002B2CF9AE}" pid="4" name="MSIP_Label_e72a09c5-6e26-4737-a926-47ef1ab198ae_SetDate">
    <vt:lpwstr>2021-08-23T10:46:41Z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6c665078-ecf5-41bc-8692-0f063c717231</vt:lpwstr>
  </property>
  <property fmtid="{D5CDD505-2E9C-101B-9397-08002B2CF9AE}" pid="9" name="MSIP_Label_e72a09c5-6e26-4737-a926-47ef1ab198ae_ContentBits">
    <vt:lpwstr>8</vt:lpwstr>
  </property>
  <property fmtid="{D5CDD505-2E9C-101B-9397-08002B2CF9AE}" pid="10" name="MediaServiceImageTags">
    <vt:lpwstr/>
  </property>
</Properties>
</file>